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6" w:type="dxa"/>
        <w:tblLayout w:type="fixed"/>
        <w:tblLook w:val="04A0" w:firstRow="1" w:lastRow="0" w:firstColumn="1" w:lastColumn="0" w:noHBand="0" w:noVBand="1"/>
      </w:tblPr>
      <w:tblGrid>
        <w:gridCol w:w="2943"/>
        <w:gridCol w:w="7513"/>
      </w:tblGrid>
      <w:tr w:rsidR="005D54B9" w:rsidRPr="00347C56" w14:paraId="1B6B60B6" w14:textId="77777777" w:rsidTr="005D54B9">
        <w:trPr>
          <w:trHeight w:val="488"/>
        </w:trPr>
        <w:tc>
          <w:tcPr>
            <w:tcW w:w="2943" w:type="dxa"/>
            <w:vMerge w:val="restart"/>
            <w:tcBorders>
              <w:top w:val="single" w:sz="4" w:space="0" w:color="0707B9"/>
              <w:left w:val="single" w:sz="4" w:space="0" w:color="0707B9"/>
              <w:right w:val="single" w:sz="4" w:space="0" w:color="0707B9"/>
            </w:tcBorders>
            <w:vAlign w:val="center"/>
          </w:tcPr>
          <w:p w14:paraId="1B6B60B4" w14:textId="56733BC6" w:rsidR="005D54B9" w:rsidRPr="00347C56" w:rsidRDefault="00B90D2C" w:rsidP="00367856">
            <w:pPr>
              <w:jc w:val="left"/>
              <w:rPr>
                <w:rFonts w:cs="Arial"/>
                <w:sz w:val="20"/>
                <w:szCs w:val="20"/>
                <w:lang w:val="sr-Cyrl-RS"/>
              </w:rPr>
            </w:pPr>
            <w:r w:rsidRPr="00902489">
              <w:rPr>
                <w:rFonts w:ascii="Calibri" w:eastAsia="MS Mincho" w:hAnsi="Calibri"/>
                <w:noProof/>
                <w:lang w:val="sr-Latn-RS" w:eastAsia="sr-Latn-RS"/>
              </w:rPr>
              <w:drawing>
                <wp:anchor distT="0" distB="0" distL="114300" distR="114300" simplePos="0" relativeHeight="251659264" behindDoc="1" locked="0" layoutInCell="1" allowOverlap="1" wp14:anchorId="1DC8FCF0" wp14:editId="067748F1">
                  <wp:simplePos x="0" y="0"/>
                  <wp:positionH relativeFrom="margin">
                    <wp:posOffset>49530</wp:posOffset>
                  </wp:positionH>
                  <wp:positionV relativeFrom="page">
                    <wp:posOffset>17145</wp:posOffset>
                  </wp:positionV>
                  <wp:extent cx="1587500" cy="5435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00" cy="5435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513" w:type="dxa"/>
            <w:vMerge w:val="restart"/>
            <w:tcBorders>
              <w:top w:val="single" w:sz="4" w:space="0" w:color="0707B9"/>
              <w:left w:val="single" w:sz="4" w:space="0" w:color="0707B9"/>
              <w:right w:val="single" w:sz="4" w:space="0" w:color="0707B9"/>
            </w:tcBorders>
            <w:vAlign w:val="center"/>
          </w:tcPr>
          <w:p w14:paraId="1B6B60B5" w14:textId="77777777" w:rsidR="005D54B9" w:rsidRPr="00347C56" w:rsidRDefault="00782F23" w:rsidP="003E6DA1">
            <w:pPr>
              <w:spacing w:before="0"/>
              <w:jc w:val="center"/>
              <w:rPr>
                <w:rFonts w:cs="Arial"/>
                <w:sz w:val="20"/>
                <w:szCs w:val="20"/>
                <w:lang w:val="sr-Latn-RS"/>
              </w:rPr>
            </w:pPr>
            <w:r w:rsidRPr="00E95986">
              <w:rPr>
                <w:rFonts w:cs="Arial"/>
                <w:sz w:val="28"/>
                <w:szCs w:val="20"/>
                <w:lang w:val="sr-Cyrl-CS"/>
              </w:rPr>
              <w:t>INQUIRY FOR PROCUREMENT SRM</w:t>
            </w:r>
          </w:p>
        </w:tc>
      </w:tr>
      <w:tr w:rsidR="005D54B9" w:rsidRPr="00347C56" w14:paraId="1B6B60B9" w14:textId="77777777" w:rsidTr="005D54B9">
        <w:trPr>
          <w:trHeight w:val="624"/>
        </w:trPr>
        <w:tc>
          <w:tcPr>
            <w:tcW w:w="2943" w:type="dxa"/>
            <w:vMerge/>
            <w:tcBorders>
              <w:left w:val="single" w:sz="4" w:space="0" w:color="0707B9"/>
              <w:bottom w:val="single" w:sz="4" w:space="0" w:color="0707B9"/>
              <w:right w:val="single" w:sz="4" w:space="0" w:color="0707B9"/>
            </w:tcBorders>
          </w:tcPr>
          <w:p w14:paraId="1B6B60B7" w14:textId="77777777" w:rsidR="005D54B9" w:rsidRPr="00347C56" w:rsidRDefault="005D54B9" w:rsidP="00AB66D2">
            <w:pPr>
              <w:rPr>
                <w:rFonts w:cs="Arial"/>
                <w:sz w:val="20"/>
                <w:szCs w:val="20"/>
                <w:lang w:val="sr-Latn-RS"/>
              </w:rPr>
            </w:pPr>
          </w:p>
        </w:tc>
        <w:tc>
          <w:tcPr>
            <w:tcW w:w="7513" w:type="dxa"/>
            <w:vMerge/>
            <w:tcBorders>
              <w:left w:val="single" w:sz="4" w:space="0" w:color="0707B9"/>
              <w:bottom w:val="single" w:sz="4" w:space="0" w:color="0707B9"/>
              <w:right w:val="single" w:sz="4" w:space="0" w:color="0707B9"/>
            </w:tcBorders>
          </w:tcPr>
          <w:p w14:paraId="1B6B60B8" w14:textId="77777777" w:rsidR="005D54B9" w:rsidRPr="00347C56" w:rsidRDefault="005D54B9" w:rsidP="00AB66D2">
            <w:pPr>
              <w:rPr>
                <w:rFonts w:cs="Arial"/>
                <w:sz w:val="20"/>
                <w:szCs w:val="20"/>
                <w:lang w:val="sr-Latn-RS"/>
              </w:rPr>
            </w:pPr>
          </w:p>
        </w:tc>
      </w:tr>
    </w:tbl>
    <w:p w14:paraId="1B6B60BA" w14:textId="77777777" w:rsidR="00E57203" w:rsidRPr="00347C56" w:rsidRDefault="00E57203" w:rsidP="00782F23">
      <w:pPr>
        <w:pStyle w:val="PlainText"/>
        <w:rPr>
          <w:rFonts w:ascii="Arial" w:hAnsi="Arial" w:cs="Arial"/>
          <w:b/>
        </w:rPr>
      </w:pPr>
    </w:p>
    <w:p w14:paraId="1B6B60BB" w14:textId="77777777" w:rsidR="00782F23" w:rsidRPr="00D161FD" w:rsidRDefault="00782F23" w:rsidP="00782F23">
      <w:pPr>
        <w:pStyle w:val="PlainText"/>
        <w:rPr>
          <w:rFonts w:ascii="Arial" w:hAnsi="Arial" w:cs="Arial"/>
          <w:b/>
        </w:rPr>
      </w:pPr>
      <w:r w:rsidRPr="00D161FD">
        <w:rPr>
          <w:rFonts w:ascii="Arial" w:hAnsi="Arial" w:cs="Arial"/>
          <w:b/>
        </w:rPr>
        <w:t xml:space="preserve">NIS </w:t>
      </w:r>
      <w:proofErr w:type="spellStart"/>
      <w:r w:rsidRPr="00D161FD">
        <w:rPr>
          <w:rFonts w:ascii="Arial" w:hAnsi="Arial" w:cs="Arial"/>
          <w:b/>
        </w:rPr>
        <w:t>j.s.c</w:t>
      </w:r>
      <w:proofErr w:type="spellEnd"/>
      <w:r w:rsidRPr="00D161FD">
        <w:rPr>
          <w:rFonts w:ascii="Arial" w:hAnsi="Arial" w:cs="Arial"/>
          <w:b/>
        </w:rPr>
        <w:t>. Novi Sad</w:t>
      </w:r>
    </w:p>
    <w:p w14:paraId="1B6B60BC" w14:textId="40F23705" w:rsidR="00782F23" w:rsidRPr="00D161FD" w:rsidRDefault="005C5473" w:rsidP="00782F23">
      <w:pPr>
        <w:pStyle w:val="PlainText"/>
        <w:rPr>
          <w:rFonts w:ascii="Arial" w:hAnsi="Arial" w:cs="Arial"/>
        </w:rPr>
      </w:pPr>
      <w:proofErr w:type="spellStart"/>
      <w:r>
        <w:rPr>
          <w:rFonts w:ascii="Arial" w:hAnsi="Arial" w:cs="Arial"/>
        </w:rPr>
        <w:t>Narodnog</w:t>
      </w:r>
      <w:proofErr w:type="spellEnd"/>
      <w:r>
        <w:rPr>
          <w:rFonts w:ascii="Arial" w:hAnsi="Arial" w:cs="Arial"/>
        </w:rPr>
        <w:t xml:space="preserve"> </w:t>
      </w:r>
      <w:proofErr w:type="spellStart"/>
      <w:r>
        <w:rPr>
          <w:rFonts w:ascii="Arial" w:hAnsi="Arial" w:cs="Arial"/>
        </w:rPr>
        <w:t>fronta</w:t>
      </w:r>
      <w:proofErr w:type="spellEnd"/>
      <w:r>
        <w:rPr>
          <w:rFonts w:ascii="Arial" w:hAnsi="Arial" w:cs="Arial"/>
        </w:rPr>
        <w:t xml:space="preserve"> 12</w:t>
      </w:r>
    </w:p>
    <w:p w14:paraId="1B6B60BE" w14:textId="7A3F08D7" w:rsidR="00030B6B" w:rsidRDefault="00782F23" w:rsidP="00D609EF">
      <w:pPr>
        <w:spacing w:before="0"/>
        <w:rPr>
          <w:rFonts w:cs="Arial"/>
          <w:color w:val="0000CC"/>
          <w:sz w:val="20"/>
          <w:szCs w:val="20"/>
          <w:lang w:val="en-GB"/>
        </w:rPr>
      </w:pPr>
      <w:proofErr w:type="gramStart"/>
      <w:r w:rsidRPr="00D161FD">
        <w:rPr>
          <w:rFonts w:cs="Arial"/>
          <w:sz w:val="20"/>
          <w:szCs w:val="20"/>
          <w:lang w:val="en-GB"/>
        </w:rPr>
        <w:t>21000</w:t>
      </w:r>
      <w:proofErr w:type="gramEnd"/>
      <w:r w:rsidRPr="00D161FD">
        <w:rPr>
          <w:rFonts w:cs="Arial"/>
          <w:sz w:val="20"/>
          <w:szCs w:val="20"/>
          <w:lang w:val="en-GB"/>
        </w:rPr>
        <w:t xml:space="preserve"> Novi Sad, Republic of Serbia</w:t>
      </w:r>
      <w:r w:rsidR="0009579F" w:rsidRPr="00D161FD">
        <w:rPr>
          <w:rFonts w:cs="Arial"/>
          <w:color w:val="0000CC"/>
          <w:sz w:val="20"/>
          <w:szCs w:val="20"/>
          <w:lang w:val="en-GB"/>
        </w:rPr>
        <w:t xml:space="preserve"> </w:t>
      </w:r>
    </w:p>
    <w:p w14:paraId="5F43100C" w14:textId="77777777" w:rsidR="00D609EF" w:rsidRPr="008574CA" w:rsidRDefault="00D609EF" w:rsidP="00D609EF">
      <w:pPr>
        <w:spacing w:before="0"/>
        <w:rPr>
          <w:rFonts w:cs="Arial"/>
          <w:color w:val="0000CC"/>
          <w:sz w:val="20"/>
          <w:szCs w:val="20"/>
          <w:lang w:val="en-GB"/>
        </w:rPr>
      </w:pPr>
    </w:p>
    <w:p w14:paraId="3F895602" w14:textId="28416D35" w:rsidR="00D609EF" w:rsidRPr="00B25AD3" w:rsidRDefault="00E57203" w:rsidP="00B25AD3">
      <w:pPr>
        <w:spacing w:before="0" w:after="0"/>
        <w:jc w:val="center"/>
        <w:rPr>
          <w:rFonts w:eastAsia="Times New Roman" w:cs="Arial"/>
          <w:color w:val="000000"/>
          <w:sz w:val="24"/>
          <w:szCs w:val="24"/>
          <w:lang w:val="sr-Latn-RS" w:eastAsia="sr-Latn-RS"/>
        </w:rPr>
      </w:pPr>
      <w:r w:rsidRPr="008574CA">
        <w:rPr>
          <w:rFonts w:cs="Arial"/>
          <w:sz w:val="20"/>
          <w:szCs w:val="20"/>
          <w:lang w:val="en-GB" w:bidi="en-US"/>
        </w:rPr>
        <w:t>Subject:</w:t>
      </w:r>
      <w:r w:rsidRPr="008574CA">
        <w:rPr>
          <w:rFonts w:cs="Arial"/>
          <w:b/>
          <w:sz w:val="20"/>
          <w:szCs w:val="20"/>
          <w:lang w:val="en-GB" w:bidi="en-US"/>
        </w:rPr>
        <w:t xml:space="preserve"> </w:t>
      </w:r>
      <w:r w:rsidR="000A568B" w:rsidRPr="006F362F">
        <w:rPr>
          <w:rFonts w:cs="Arial"/>
          <w:sz w:val="20"/>
          <w:szCs w:val="20"/>
          <w:lang w:val="sr-Cyrl-RS" w:bidi="en-US"/>
        </w:rPr>
        <w:t>„</w:t>
      </w:r>
      <w:r w:rsidR="003C5FAC" w:rsidRPr="0094614B">
        <w:rPr>
          <w:rFonts w:cs="Arial"/>
          <w:sz w:val="20"/>
          <w:szCs w:val="20"/>
          <w:lang w:val="sr-Latn-RS" w:bidi="en-US"/>
        </w:rPr>
        <w:t>ITFG</w:t>
      </w:r>
      <w:r w:rsidR="003C5FAC" w:rsidRPr="0094614B">
        <w:rPr>
          <w:rFonts w:cs="Arial"/>
          <w:sz w:val="20"/>
          <w:szCs w:val="20"/>
          <w:lang w:val="sr-Latn-RS" w:bidi="en-US"/>
        </w:rPr>
        <w:t xml:space="preserve"> </w:t>
      </w:r>
      <w:proofErr w:type="spellStart"/>
      <w:r w:rsidR="003C5FAC" w:rsidRPr="0094614B">
        <w:rPr>
          <w:rFonts w:cs="Arial"/>
          <w:sz w:val="20"/>
          <w:szCs w:val="20"/>
          <w:lang w:val="sr-Latn-RS" w:bidi="en-US"/>
        </w:rPr>
        <w:t>and</w:t>
      </w:r>
      <w:proofErr w:type="spellEnd"/>
      <w:r w:rsidR="003C5FAC" w:rsidRPr="0094614B">
        <w:rPr>
          <w:rFonts w:cs="Arial"/>
          <w:sz w:val="20"/>
          <w:szCs w:val="20"/>
          <w:lang w:val="sr-Latn-RS" w:bidi="en-US"/>
        </w:rPr>
        <w:t xml:space="preserve"> </w:t>
      </w:r>
      <w:r w:rsidR="003C5FAC">
        <w:rPr>
          <w:rFonts w:cs="Arial"/>
          <w:sz w:val="20"/>
          <w:szCs w:val="20"/>
          <w:lang w:val="sr-Cyrl-RS" w:bidi="en-US"/>
        </w:rPr>
        <w:t>а</w:t>
      </w:r>
      <w:proofErr w:type="spellStart"/>
      <w:r w:rsidR="003C5FAC">
        <w:rPr>
          <w:rFonts w:cs="Arial"/>
          <w:sz w:val="20"/>
          <w:szCs w:val="20"/>
          <w:lang w:val="sr-Latn-RS" w:bidi="en-US"/>
        </w:rPr>
        <w:t>nalyzers</w:t>
      </w:r>
      <w:bookmarkStart w:id="0" w:name="_GoBack"/>
      <w:bookmarkEnd w:id="0"/>
      <w:proofErr w:type="spellEnd"/>
      <w:r w:rsidR="00471F96" w:rsidRPr="006F362F">
        <w:rPr>
          <w:rFonts w:cs="Arial"/>
          <w:sz w:val="20"/>
          <w:szCs w:val="20"/>
          <w:lang w:val="sr-Cyrl-RS" w:bidi="en-US"/>
        </w:rPr>
        <w:t>"</w:t>
      </w:r>
    </w:p>
    <w:p w14:paraId="33867AE0" w14:textId="1DB66FC9" w:rsidR="00CA3A13" w:rsidRPr="00B25AD3" w:rsidRDefault="00CA3A13" w:rsidP="00CA3A13">
      <w:pPr>
        <w:autoSpaceDE w:val="0"/>
        <w:autoSpaceDN w:val="0"/>
        <w:adjustRightInd w:val="0"/>
        <w:spacing w:before="0" w:after="0"/>
        <w:jc w:val="left"/>
        <w:rPr>
          <w:rFonts w:cs="Arial"/>
          <w:sz w:val="20"/>
          <w:szCs w:val="20"/>
          <w:lang w:val="sr-Cyrl-RS" w:bidi="en-US"/>
        </w:rPr>
      </w:pPr>
    </w:p>
    <w:p w14:paraId="7AEB2D82" w14:textId="77777777" w:rsidR="00CA3A13" w:rsidRPr="008574CA" w:rsidRDefault="00CA3A13" w:rsidP="00CA3A13">
      <w:pPr>
        <w:autoSpaceDE w:val="0"/>
        <w:autoSpaceDN w:val="0"/>
        <w:adjustRightInd w:val="0"/>
        <w:spacing w:before="0" w:after="0"/>
        <w:jc w:val="left"/>
        <w:rPr>
          <w:rFonts w:cs="Arial"/>
          <w:sz w:val="20"/>
          <w:szCs w:val="20"/>
          <w:lang w:val="sr-Cyrl-RS" w:bidi="en-US"/>
        </w:rPr>
      </w:pPr>
    </w:p>
    <w:p w14:paraId="3028410A" w14:textId="5026CEC2" w:rsidR="00450AC2" w:rsidRPr="000E5D9E" w:rsidRDefault="00782F23" w:rsidP="00450AC2">
      <w:pPr>
        <w:autoSpaceDE w:val="0"/>
        <w:autoSpaceDN w:val="0"/>
        <w:adjustRightInd w:val="0"/>
        <w:spacing w:before="0" w:after="0"/>
        <w:jc w:val="left"/>
        <w:rPr>
          <w:rFonts w:eastAsia="Times New Roman" w:cs="Arial"/>
          <w:color w:val="000000"/>
          <w:sz w:val="20"/>
          <w:szCs w:val="20"/>
          <w:lang w:val="sr-Latn-RS" w:eastAsia="sr-Latn-RS"/>
        </w:rPr>
      </w:pPr>
      <w:r w:rsidRPr="008574CA">
        <w:rPr>
          <w:rFonts w:cs="Arial"/>
          <w:sz w:val="20"/>
          <w:szCs w:val="20"/>
          <w:lang w:val="en-GB"/>
        </w:rPr>
        <w:t xml:space="preserve">For the </w:t>
      </w:r>
      <w:r w:rsidR="0041377B" w:rsidRPr="008574CA">
        <w:rPr>
          <w:rFonts w:cs="Arial"/>
          <w:sz w:val="20"/>
          <w:szCs w:val="20"/>
          <w:lang w:val="en-GB"/>
        </w:rPr>
        <w:t xml:space="preserve">needs of </w:t>
      </w:r>
      <w:r w:rsidR="00C229D7" w:rsidRPr="008574CA">
        <w:rPr>
          <w:rFonts w:cs="Arial"/>
          <w:sz w:val="20"/>
          <w:szCs w:val="20"/>
          <w:lang w:val="sr-Cyrl-RS"/>
        </w:rPr>
        <w:t>„</w:t>
      </w:r>
      <w:r w:rsidR="0041377B" w:rsidRPr="008574CA">
        <w:rPr>
          <w:rFonts w:cs="Arial"/>
          <w:sz w:val="20"/>
          <w:szCs w:val="20"/>
          <w:lang w:val="en-GB"/>
        </w:rPr>
        <w:t xml:space="preserve">NIS </w:t>
      </w:r>
      <w:proofErr w:type="spellStart"/>
      <w:r w:rsidR="0041377B" w:rsidRPr="008574CA">
        <w:rPr>
          <w:rFonts w:cs="Arial"/>
          <w:sz w:val="20"/>
          <w:szCs w:val="20"/>
          <w:lang w:val="en-GB"/>
        </w:rPr>
        <w:t>j.s.c</w:t>
      </w:r>
      <w:proofErr w:type="spellEnd"/>
      <w:r w:rsidR="0041377B" w:rsidRPr="008574CA">
        <w:rPr>
          <w:rFonts w:cs="Arial"/>
          <w:sz w:val="20"/>
          <w:szCs w:val="20"/>
          <w:lang w:val="en-GB"/>
        </w:rPr>
        <w:t>.</w:t>
      </w:r>
      <w:r w:rsidR="00C229D7" w:rsidRPr="008574CA">
        <w:rPr>
          <w:rFonts w:cs="Arial"/>
          <w:sz w:val="20"/>
          <w:szCs w:val="20"/>
          <w:lang w:val="en-GB"/>
        </w:rPr>
        <w:t xml:space="preserve"> Novi Sad</w:t>
      </w:r>
      <w:r w:rsidR="00C229D7" w:rsidRPr="008574CA">
        <w:rPr>
          <w:rFonts w:cs="Arial"/>
          <w:sz w:val="20"/>
          <w:szCs w:val="20"/>
          <w:lang w:val="sr-Cyrl-RS"/>
        </w:rPr>
        <w:t>“</w:t>
      </w:r>
      <w:r w:rsidR="00541E1D">
        <w:rPr>
          <w:rFonts w:cs="Arial"/>
          <w:sz w:val="20"/>
          <w:szCs w:val="20"/>
          <w:lang w:val="sr-Latn-RS"/>
        </w:rPr>
        <w:t xml:space="preserve">, </w:t>
      </w:r>
      <w:r w:rsidRPr="008574CA">
        <w:rPr>
          <w:rFonts w:cs="Arial"/>
          <w:sz w:val="20"/>
          <w:szCs w:val="20"/>
          <w:lang w:val="en-GB"/>
        </w:rPr>
        <w:t>we are initiating a procedure for</w:t>
      </w:r>
      <w:r w:rsidR="000A568B" w:rsidRPr="008574CA">
        <w:rPr>
          <w:rFonts w:cs="Arial"/>
          <w:sz w:val="20"/>
          <w:szCs w:val="20"/>
          <w:lang w:val="en-GB"/>
        </w:rPr>
        <w:t xml:space="preserve"> the procurement</w:t>
      </w:r>
      <w:r w:rsidR="000E5D9E">
        <w:rPr>
          <w:rFonts w:cs="Arial"/>
          <w:sz w:val="20"/>
          <w:szCs w:val="20"/>
          <w:lang w:val="sr-Cyrl-RS"/>
        </w:rPr>
        <w:t xml:space="preserve"> </w:t>
      </w:r>
      <w:r w:rsidR="000E5D9E" w:rsidRPr="008574CA">
        <w:rPr>
          <w:rFonts w:cs="Arial"/>
          <w:sz w:val="20"/>
          <w:szCs w:val="20"/>
          <w:lang w:val="sr-Cyrl-RS" w:bidi="en-US"/>
        </w:rPr>
        <w:t>„</w:t>
      </w:r>
      <w:proofErr w:type="spellStart"/>
      <w:r w:rsidR="0094614B" w:rsidRPr="0094614B">
        <w:rPr>
          <w:rFonts w:cs="Arial"/>
          <w:sz w:val="20"/>
          <w:szCs w:val="20"/>
          <w:lang w:val="en-GB" w:bidi="en-US"/>
        </w:rPr>
        <w:t>Analyzers</w:t>
      </w:r>
      <w:proofErr w:type="spellEnd"/>
      <w:r w:rsidR="0094614B" w:rsidRPr="0094614B">
        <w:rPr>
          <w:rFonts w:cs="Arial"/>
          <w:sz w:val="20"/>
          <w:szCs w:val="20"/>
          <w:lang w:val="en-GB" w:bidi="en-US"/>
        </w:rPr>
        <w:t xml:space="preserve"> and ITFG</w:t>
      </w:r>
      <w:r w:rsidR="000E5D9E" w:rsidRPr="00471F96">
        <w:rPr>
          <w:rFonts w:cs="Arial"/>
          <w:sz w:val="20"/>
          <w:szCs w:val="20"/>
          <w:lang w:val="sr-Cyrl-RS" w:bidi="en-US"/>
        </w:rPr>
        <w:t>"</w:t>
      </w:r>
      <w:r w:rsidR="000E5D9E">
        <w:rPr>
          <w:rFonts w:cs="Arial"/>
          <w:sz w:val="20"/>
          <w:szCs w:val="20"/>
          <w:lang w:val="sr-Latn-RS" w:bidi="en-US"/>
        </w:rPr>
        <w:t>.</w:t>
      </w:r>
    </w:p>
    <w:p w14:paraId="46629118" w14:textId="77777777" w:rsidR="000E5D9E" w:rsidRPr="00450AC2" w:rsidRDefault="000E5D9E" w:rsidP="00450AC2">
      <w:pPr>
        <w:autoSpaceDE w:val="0"/>
        <w:autoSpaceDN w:val="0"/>
        <w:adjustRightInd w:val="0"/>
        <w:spacing w:before="0" w:after="0"/>
        <w:jc w:val="left"/>
        <w:rPr>
          <w:rFonts w:ascii="Tahoma" w:eastAsiaTheme="minorHAnsi" w:hAnsi="Tahoma" w:cs="Tahoma"/>
          <w:color w:val="000000"/>
          <w:sz w:val="18"/>
          <w:szCs w:val="18"/>
        </w:rPr>
      </w:pPr>
    </w:p>
    <w:p w14:paraId="1B6B60C3" w14:textId="0FAAC234" w:rsidR="00782F23"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Instructions:</w:t>
      </w:r>
      <w:r w:rsidR="00682F4D" w:rsidRPr="00D161FD">
        <w:rPr>
          <w:rFonts w:ascii="Arial" w:hAnsi="Arial" w:cs="Arial"/>
          <w:b/>
          <w:bCs/>
          <w:sz w:val="20"/>
          <w:szCs w:val="20"/>
          <w:lang w:val="en-GB"/>
        </w:rPr>
        <w:t xml:space="preserve"> </w:t>
      </w:r>
      <w:r w:rsidRPr="00D161FD">
        <w:rPr>
          <w:rFonts w:ascii="Arial" w:hAnsi="Arial" w:cs="Arial"/>
          <w:bCs/>
          <w:sz w:val="20"/>
          <w:szCs w:val="20"/>
          <w:lang w:val="en-GB"/>
        </w:rPr>
        <w:t xml:space="preserve">The Bidder should submit the Bid by filling in the required procurement-related data in line with the Technical Assignment. </w:t>
      </w:r>
      <w:r w:rsidRPr="00D161FD">
        <w:rPr>
          <w:rFonts w:ascii="Arial" w:hAnsi="Arial" w:cs="Arial"/>
          <w:color w:val="222222"/>
          <w:sz w:val="20"/>
          <w:szCs w:val="20"/>
          <w:lang w:val="en-GB"/>
        </w:rPr>
        <w:t>The Bid should be submitted in electronic form via</w:t>
      </w:r>
      <w:r w:rsidRPr="00D161FD">
        <w:rPr>
          <w:rFonts w:ascii="Arial" w:hAnsi="Arial" w:cs="Arial"/>
          <w:sz w:val="20"/>
          <w:szCs w:val="20"/>
          <w:lang w:val="en-GB"/>
        </w:rPr>
        <w:t xml:space="preserve"> SAP </w:t>
      </w:r>
      <w:r w:rsidRPr="00D161FD">
        <w:rPr>
          <w:rStyle w:val="shorttext"/>
          <w:rFonts w:ascii="Arial" w:hAnsi="Arial" w:cs="Arial"/>
          <w:color w:val="222222"/>
          <w:sz w:val="20"/>
          <w:szCs w:val="20"/>
          <w:lang w:val="en-GB"/>
        </w:rPr>
        <w:t>portal</w:t>
      </w:r>
      <w:r w:rsidR="000A568B">
        <w:rPr>
          <w:rStyle w:val="shorttext"/>
          <w:rFonts w:ascii="Arial" w:hAnsi="Arial" w:cs="Arial"/>
          <w:color w:val="222222"/>
          <w:sz w:val="20"/>
          <w:szCs w:val="20"/>
          <w:lang w:val="sr-Cyrl-RS"/>
        </w:rPr>
        <w:t>,</w:t>
      </w:r>
      <w:r w:rsidRPr="00D161FD">
        <w:rPr>
          <w:rFonts w:ascii="Arial" w:hAnsi="Arial" w:cs="Arial"/>
          <w:sz w:val="20"/>
          <w:szCs w:val="20"/>
          <w:lang w:val="en-GB"/>
        </w:rPr>
        <w:t xml:space="preserve"> </w:t>
      </w:r>
      <w:hyperlink r:id="rId13" w:history="1">
        <w:r w:rsidRPr="00D161FD">
          <w:rPr>
            <w:rStyle w:val="Hyperlink"/>
            <w:rFonts w:ascii="Arial" w:hAnsi="Arial" w:cs="Arial"/>
            <w:b/>
            <w:sz w:val="20"/>
            <w:szCs w:val="20"/>
            <w:lang w:val="en-GB"/>
          </w:rPr>
          <w:t>https://srm.nis.rs</w:t>
        </w:r>
      </w:hyperlink>
      <w:r w:rsidRPr="00D161FD">
        <w:rPr>
          <w:rFonts w:ascii="Arial" w:hAnsi="Arial" w:cs="Arial"/>
          <w:sz w:val="20"/>
          <w:szCs w:val="20"/>
          <w:lang w:val="en-GB"/>
        </w:rPr>
        <w:t xml:space="preserve">, </w:t>
      </w:r>
      <w:r w:rsidRPr="00D161FD">
        <w:rPr>
          <w:rFonts w:ascii="Arial" w:hAnsi="Arial" w:cs="Arial"/>
          <w:color w:val="222222"/>
          <w:sz w:val="20"/>
          <w:szCs w:val="20"/>
          <w:lang w:val="en-GB"/>
        </w:rPr>
        <w:t xml:space="preserve">and for </w:t>
      </w:r>
      <w:proofErr w:type="gramStart"/>
      <w:r w:rsidRPr="00D161FD">
        <w:rPr>
          <w:rFonts w:ascii="Arial" w:hAnsi="Arial" w:cs="Arial"/>
          <w:color w:val="222222"/>
          <w:sz w:val="20"/>
          <w:szCs w:val="20"/>
          <w:lang w:val="en-GB"/>
        </w:rPr>
        <w:t>this</w:t>
      </w:r>
      <w:proofErr w:type="gramEnd"/>
      <w:r w:rsidRPr="00D161FD">
        <w:rPr>
          <w:rFonts w:ascii="Arial" w:hAnsi="Arial" w:cs="Arial"/>
          <w:color w:val="222222"/>
          <w:sz w:val="20"/>
          <w:szCs w:val="20"/>
          <w:lang w:val="en-GB"/>
        </w:rPr>
        <w:t xml:space="preserve"> it is necessary to timely register. Bid </w:t>
      </w:r>
      <w:proofErr w:type="gramStart"/>
      <w:r w:rsidRPr="00D161FD">
        <w:rPr>
          <w:rFonts w:ascii="Arial" w:hAnsi="Arial" w:cs="Arial"/>
          <w:color w:val="222222"/>
          <w:sz w:val="20"/>
          <w:szCs w:val="20"/>
          <w:lang w:val="en-GB"/>
        </w:rPr>
        <w:t>will not be accepted</w:t>
      </w:r>
      <w:proofErr w:type="gramEnd"/>
      <w:r w:rsidRPr="00D161FD">
        <w:rPr>
          <w:rFonts w:ascii="Arial" w:hAnsi="Arial" w:cs="Arial"/>
          <w:color w:val="222222"/>
          <w:sz w:val="20"/>
          <w:szCs w:val="20"/>
          <w:lang w:val="en-GB"/>
        </w:rPr>
        <w:t xml:space="preserve"> in any other form. Bid form allows correction of proposed delivery date</w:t>
      </w:r>
      <w:r w:rsidR="003316EA">
        <w:rPr>
          <w:rFonts w:ascii="Arial" w:hAnsi="Arial" w:cs="Arial"/>
          <w:color w:val="222222"/>
          <w:sz w:val="20"/>
          <w:szCs w:val="20"/>
          <w:lang w:val="en-GB"/>
        </w:rPr>
        <w:t xml:space="preserve"> and</w:t>
      </w:r>
      <w:r w:rsidRPr="00D161FD">
        <w:rPr>
          <w:rFonts w:ascii="Arial" w:hAnsi="Arial" w:cs="Arial"/>
          <w:color w:val="222222"/>
          <w:sz w:val="20"/>
          <w:szCs w:val="20"/>
          <w:lang w:val="en-GB"/>
        </w:rPr>
        <w:t xml:space="preserve"> </w:t>
      </w:r>
      <w:r w:rsidRPr="00D161FD">
        <w:rPr>
          <w:rFonts w:ascii="Arial" w:hAnsi="Arial" w:cs="Arial"/>
          <w:sz w:val="20"/>
          <w:szCs w:val="20"/>
          <w:lang w:val="en-GB"/>
        </w:rPr>
        <w:t xml:space="preserve">Incoterms </w:t>
      </w:r>
      <w:r w:rsidR="00E4539B">
        <w:rPr>
          <w:rFonts w:ascii="Arial" w:hAnsi="Arial" w:cs="Arial"/>
          <w:sz w:val="20"/>
          <w:szCs w:val="20"/>
          <w:lang w:val="en-GB"/>
        </w:rPr>
        <w:t>202</w:t>
      </w:r>
      <w:r w:rsidR="003316EA">
        <w:rPr>
          <w:rFonts w:ascii="Arial" w:hAnsi="Arial" w:cs="Arial"/>
          <w:sz w:val="20"/>
          <w:szCs w:val="20"/>
          <w:lang w:val="en-GB"/>
        </w:rPr>
        <w:t>0.</w:t>
      </w:r>
    </w:p>
    <w:p w14:paraId="370AAF19" w14:textId="77777777" w:rsidR="00142F78" w:rsidRDefault="00142F78" w:rsidP="00142F78">
      <w:pPr>
        <w:pStyle w:val="BodyText"/>
        <w:rPr>
          <w:rFonts w:ascii="Arial" w:hAnsi="Arial" w:cs="Arial"/>
          <w:sz w:val="20"/>
          <w:szCs w:val="20"/>
          <w:lang w:val="en-GB"/>
        </w:rPr>
      </w:pPr>
    </w:p>
    <w:p w14:paraId="369657FA" w14:textId="57CEE3EC" w:rsidR="00142F78" w:rsidRDefault="00142F78" w:rsidP="00142F78">
      <w:pPr>
        <w:pStyle w:val="BodyText"/>
        <w:rPr>
          <w:rFonts w:ascii="Arial" w:hAnsi="Arial" w:cs="Arial"/>
          <w:sz w:val="20"/>
          <w:szCs w:val="20"/>
          <w:lang w:val="en-GB"/>
        </w:rPr>
      </w:pPr>
      <w:r>
        <w:rPr>
          <w:rFonts w:ascii="Arial" w:hAnsi="Arial" w:cs="Arial"/>
          <w:sz w:val="20"/>
          <w:szCs w:val="20"/>
          <w:lang w:val="en-GB"/>
        </w:rPr>
        <w:t xml:space="preserve">Invitation to bid </w:t>
      </w:r>
      <w:proofErr w:type="gramStart"/>
      <w:r>
        <w:rPr>
          <w:rFonts w:ascii="Arial" w:hAnsi="Arial" w:cs="Arial"/>
          <w:sz w:val="20"/>
          <w:szCs w:val="20"/>
          <w:lang w:val="en-GB"/>
        </w:rPr>
        <w:t>is announced</w:t>
      </w:r>
      <w:proofErr w:type="gramEnd"/>
      <w:r>
        <w:rPr>
          <w:rFonts w:ascii="Arial" w:hAnsi="Arial" w:cs="Arial"/>
          <w:sz w:val="20"/>
          <w:szCs w:val="20"/>
          <w:lang w:val="en-GB"/>
        </w:rPr>
        <w:t xml:space="preserve"> at </w:t>
      </w:r>
      <w:hyperlink r:id="rId14" w:history="1">
        <w:r w:rsidRPr="007B7222">
          <w:rPr>
            <w:rStyle w:val="Hyperlink"/>
            <w:rFonts w:ascii="Arial" w:hAnsi="Arial" w:cs="Arial"/>
            <w:sz w:val="20"/>
            <w:szCs w:val="20"/>
            <w:lang w:val="en-GB"/>
          </w:rPr>
          <w:t>https://www.nis.eu/nabavka/</w:t>
        </w:r>
      </w:hyperlink>
      <w:r>
        <w:rPr>
          <w:rFonts w:ascii="Arial" w:hAnsi="Arial" w:cs="Arial"/>
          <w:sz w:val="20"/>
          <w:szCs w:val="20"/>
          <w:lang w:val="en-GB"/>
        </w:rPr>
        <w:t xml:space="preserve"> </w:t>
      </w:r>
    </w:p>
    <w:p w14:paraId="24E8EF9A" w14:textId="77777777" w:rsidR="00142F78" w:rsidRDefault="00142F78" w:rsidP="00782F23">
      <w:pPr>
        <w:pStyle w:val="BodyText"/>
        <w:rPr>
          <w:rFonts w:ascii="Arial" w:hAnsi="Arial" w:cs="Arial"/>
          <w:sz w:val="20"/>
          <w:szCs w:val="20"/>
          <w:lang w:val="en-GB"/>
        </w:rPr>
      </w:pPr>
    </w:p>
    <w:p w14:paraId="14F22A8A" w14:textId="747FE06F" w:rsidR="00242A57" w:rsidRPr="00D161FD" w:rsidRDefault="00242A57" w:rsidP="00782F23">
      <w:pPr>
        <w:pStyle w:val="BodyText"/>
        <w:rPr>
          <w:rFonts w:ascii="Arial" w:hAnsi="Arial" w:cs="Arial"/>
          <w:b/>
          <w:bCs/>
          <w:sz w:val="20"/>
          <w:szCs w:val="20"/>
          <w:lang w:val="en-GB"/>
        </w:rPr>
      </w:pPr>
    </w:p>
    <w:p w14:paraId="1B6B60C5" w14:textId="60D856DA" w:rsidR="00782F23"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validity period</w:t>
      </w:r>
      <w:r w:rsidRPr="00D161FD">
        <w:rPr>
          <w:rFonts w:ascii="Arial" w:hAnsi="Arial" w:cs="Arial"/>
          <w:sz w:val="20"/>
          <w:szCs w:val="20"/>
          <w:lang w:val="en-GB"/>
        </w:rPr>
        <w:t>:</w:t>
      </w:r>
      <w:r w:rsidR="00766E03" w:rsidRPr="00D161FD">
        <w:rPr>
          <w:rFonts w:ascii="Arial" w:hAnsi="Arial" w:cs="Arial"/>
          <w:sz w:val="20"/>
          <w:szCs w:val="20"/>
          <w:lang w:val="en-GB"/>
        </w:rPr>
        <w:t xml:space="preserve"> </w:t>
      </w:r>
      <w:r w:rsidRPr="00D161FD">
        <w:rPr>
          <w:rFonts w:ascii="Arial" w:hAnsi="Arial" w:cs="Arial"/>
          <w:sz w:val="20"/>
          <w:szCs w:val="20"/>
          <w:lang w:val="en-GB"/>
        </w:rPr>
        <w:t xml:space="preserve">Shall be minimum 120 calendar days from the bid opening date. </w:t>
      </w:r>
    </w:p>
    <w:p w14:paraId="6688E533" w14:textId="2CCDC6F8" w:rsidR="000A568B" w:rsidRDefault="000A568B" w:rsidP="00782F23">
      <w:pPr>
        <w:pStyle w:val="BodyText"/>
        <w:rPr>
          <w:rFonts w:ascii="Arial" w:hAnsi="Arial" w:cs="Arial"/>
          <w:sz w:val="20"/>
          <w:szCs w:val="20"/>
          <w:lang w:val="en-GB"/>
        </w:rPr>
      </w:pPr>
    </w:p>
    <w:p w14:paraId="6D56F215" w14:textId="7302C168" w:rsidR="000A568B" w:rsidRPr="000A568B" w:rsidRDefault="000A568B" w:rsidP="000A568B">
      <w:pPr>
        <w:pStyle w:val="BodyText"/>
        <w:rPr>
          <w:rFonts w:ascii="Arial" w:hAnsi="Arial" w:cs="Arial"/>
          <w:b/>
          <w:bCs/>
          <w:sz w:val="20"/>
          <w:szCs w:val="20"/>
          <w:lang w:val="en-GB"/>
        </w:rPr>
      </w:pPr>
      <w:r w:rsidRPr="000A568B">
        <w:rPr>
          <w:rFonts w:ascii="Arial" w:hAnsi="Arial" w:cs="Arial"/>
          <w:b/>
          <w:bCs/>
          <w:sz w:val="20"/>
          <w:szCs w:val="20"/>
          <w:lang w:val="en-GB"/>
        </w:rPr>
        <w:t xml:space="preserve">Delivery time and Delivery term: </w:t>
      </w:r>
      <w:r w:rsidRPr="000A568B">
        <w:rPr>
          <w:rFonts w:ascii="Arial" w:hAnsi="Arial" w:cs="Arial"/>
          <w:bCs/>
          <w:sz w:val="20"/>
          <w:szCs w:val="20"/>
          <w:lang w:val="en-GB"/>
        </w:rPr>
        <w:t xml:space="preserve">Offer minimum delivery time on DAP Oil Refinery Pančevo, </w:t>
      </w:r>
      <w:proofErr w:type="spellStart"/>
      <w:r w:rsidRPr="000A568B">
        <w:rPr>
          <w:rFonts w:ascii="Arial" w:hAnsi="Arial" w:cs="Arial"/>
          <w:bCs/>
          <w:sz w:val="20"/>
          <w:szCs w:val="20"/>
          <w:lang w:val="en-GB"/>
        </w:rPr>
        <w:t>Spoljnostar</w:t>
      </w:r>
      <w:r w:rsidR="00193FFC">
        <w:rPr>
          <w:rFonts w:ascii="Arial" w:hAnsi="Arial" w:cs="Arial"/>
          <w:bCs/>
          <w:sz w:val="20"/>
          <w:szCs w:val="20"/>
          <w:lang w:val="en-GB"/>
        </w:rPr>
        <w:t>c</w:t>
      </w:r>
      <w:r w:rsidRPr="000A568B">
        <w:rPr>
          <w:rFonts w:ascii="Arial" w:hAnsi="Arial" w:cs="Arial"/>
          <w:bCs/>
          <w:sz w:val="20"/>
          <w:szCs w:val="20"/>
          <w:lang w:val="en-GB"/>
        </w:rPr>
        <w:t>eva</w:t>
      </w:r>
      <w:r w:rsidR="00193FFC">
        <w:rPr>
          <w:rFonts w:ascii="Arial" w:hAnsi="Arial" w:cs="Arial"/>
          <w:bCs/>
          <w:sz w:val="20"/>
          <w:szCs w:val="20"/>
          <w:lang w:val="en-GB"/>
        </w:rPr>
        <w:t>c</w:t>
      </w:r>
      <w:r w:rsidRPr="000A568B">
        <w:rPr>
          <w:rFonts w:ascii="Arial" w:hAnsi="Arial" w:cs="Arial"/>
          <w:bCs/>
          <w:sz w:val="20"/>
          <w:szCs w:val="20"/>
          <w:lang w:val="en-GB"/>
        </w:rPr>
        <w:t>ka</w:t>
      </w:r>
      <w:proofErr w:type="spellEnd"/>
      <w:r w:rsidRPr="000A568B">
        <w:rPr>
          <w:rFonts w:ascii="Arial" w:hAnsi="Arial" w:cs="Arial"/>
          <w:bCs/>
          <w:sz w:val="20"/>
          <w:szCs w:val="20"/>
          <w:lang w:val="en-GB"/>
        </w:rPr>
        <w:t xml:space="preserve"> 199, 26000 Pan</w:t>
      </w:r>
      <w:r w:rsidR="00193FFC">
        <w:rPr>
          <w:rFonts w:ascii="Arial" w:hAnsi="Arial" w:cs="Arial"/>
          <w:bCs/>
          <w:sz w:val="20"/>
          <w:szCs w:val="20"/>
          <w:lang w:val="en-GB"/>
        </w:rPr>
        <w:t>c</w:t>
      </w:r>
      <w:r w:rsidRPr="000A568B">
        <w:rPr>
          <w:rFonts w:ascii="Arial" w:hAnsi="Arial" w:cs="Arial"/>
          <w:bCs/>
          <w:sz w:val="20"/>
          <w:szCs w:val="20"/>
          <w:lang w:val="en-GB"/>
        </w:rPr>
        <w:t>evo, R</w:t>
      </w:r>
      <w:r w:rsidR="001B1F24">
        <w:rPr>
          <w:rFonts w:ascii="Arial" w:hAnsi="Arial" w:cs="Arial"/>
          <w:bCs/>
          <w:sz w:val="20"/>
          <w:szCs w:val="20"/>
          <w:lang w:val="en-GB"/>
        </w:rPr>
        <w:t>epublic of Serbia (INCOTERMS 202</w:t>
      </w:r>
      <w:r w:rsidRPr="000A568B">
        <w:rPr>
          <w:rFonts w:ascii="Arial" w:hAnsi="Arial" w:cs="Arial"/>
          <w:bCs/>
          <w:sz w:val="20"/>
          <w:szCs w:val="20"/>
          <w:lang w:val="en-GB"/>
        </w:rPr>
        <w:t>0).</w:t>
      </w:r>
    </w:p>
    <w:p w14:paraId="1B6B60C6" w14:textId="77777777" w:rsidR="00782F23" w:rsidRPr="00D161FD" w:rsidRDefault="00782F23" w:rsidP="00782F23">
      <w:pPr>
        <w:pStyle w:val="BodyText"/>
        <w:rPr>
          <w:rFonts w:ascii="Arial" w:hAnsi="Arial" w:cs="Arial"/>
          <w:b/>
          <w:sz w:val="20"/>
          <w:szCs w:val="20"/>
          <w:lang w:val="en-GB"/>
        </w:rPr>
      </w:pPr>
    </w:p>
    <w:p w14:paraId="1B6B60C7" w14:textId="6C11246B" w:rsidR="00782F23" w:rsidRDefault="00782F23" w:rsidP="00782F23">
      <w:pPr>
        <w:pStyle w:val="BodyText"/>
        <w:rPr>
          <w:rFonts w:ascii="Arial" w:hAnsi="Arial" w:cs="Arial"/>
          <w:sz w:val="20"/>
          <w:szCs w:val="20"/>
          <w:lang w:val="en-GB"/>
        </w:rPr>
      </w:pPr>
      <w:r w:rsidRPr="00D161FD">
        <w:rPr>
          <w:rFonts w:ascii="Arial" w:hAnsi="Arial" w:cs="Arial"/>
          <w:b/>
          <w:sz w:val="20"/>
          <w:szCs w:val="20"/>
          <w:lang w:val="en-GB"/>
        </w:rPr>
        <w:t>Bidder Selection Criteria</w:t>
      </w:r>
      <w:r w:rsidRPr="00D161FD">
        <w:rPr>
          <w:rFonts w:ascii="Arial" w:hAnsi="Arial" w:cs="Arial"/>
          <w:sz w:val="20"/>
          <w:szCs w:val="20"/>
          <w:lang w:val="en-GB"/>
        </w:rPr>
        <w:t xml:space="preserve">: Economically the most favourable </w:t>
      </w:r>
      <w:proofErr w:type="gramStart"/>
      <w:r w:rsidRPr="00D161FD">
        <w:rPr>
          <w:rFonts w:ascii="Arial" w:hAnsi="Arial" w:cs="Arial"/>
          <w:sz w:val="20"/>
          <w:szCs w:val="20"/>
          <w:lang w:val="en-GB"/>
        </w:rPr>
        <w:t>bid,</w:t>
      </w:r>
      <w:proofErr w:type="gramEnd"/>
      <w:r w:rsidRPr="00D161FD">
        <w:rPr>
          <w:rFonts w:ascii="Arial" w:hAnsi="Arial" w:cs="Arial"/>
          <w:sz w:val="20"/>
          <w:szCs w:val="20"/>
          <w:lang w:val="en-GB"/>
        </w:rPr>
        <w:t xml:space="preserve"> provided that it has received a positive technical evaluation.</w:t>
      </w:r>
    </w:p>
    <w:p w14:paraId="5CC9F0F0" w14:textId="3D69C07A" w:rsidR="000A568B" w:rsidRDefault="000A568B" w:rsidP="00782F23">
      <w:pPr>
        <w:pStyle w:val="BodyText"/>
        <w:rPr>
          <w:rFonts w:ascii="Arial" w:hAnsi="Arial" w:cs="Arial"/>
          <w:sz w:val="20"/>
          <w:szCs w:val="20"/>
          <w:lang w:val="en-GB"/>
        </w:rPr>
      </w:pPr>
    </w:p>
    <w:p w14:paraId="1D09D799" w14:textId="58D26E1A"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b/>
          <w:sz w:val="20"/>
          <w:szCs w:val="20"/>
          <w:lang w:val="en-GB" w:eastAsia="sr-Latn-CS"/>
        </w:rPr>
        <w:t xml:space="preserve">Bidder Selection: </w:t>
      </w:r>
      <w:r w:rsidRPr="000A568B">
        <w:rPr>
          <w:rFonts w:ascii="Arial" w:eastAsia="Times New Roman" w:hAnsi="Arial" w:cs="Arial"/>
          <w:sz w:val="20"/>
          <w:szCs w:val="20"/>
          <w:lang w:val="en-GB" w:eastAsia="sr-Latn-CS"/>
        </w:rPr>
        <w:t>By</w:t>
      </w:r>
      <w:r w:rsidR="0099096E">
        <w:rPr>
          <w:rFonts w:ascii="Arial" w:eastAsia="Times New Roman" w:hAnsi="Arial" w:cs="Arial"/>
          <w:sz w:val="20"/>
          <w:szCs w:val="20"/>
          <w:lang w:val="en-GB" w:eastAsia="sr-Latn-CS"/>
        </w:rPr>
        <w:t xml:space="preserve"> economically </w:t>
      </w:r>
      <w:proofErr w:type="spellStart"/>
      <w:r w:rsidR="0099096E">
        <w:rPr>
          <w:rFonts w:ascii="Arial" w:eastAsia="Times New Roman" w:hAnsi="Arial" w:cs="Arial"/>
          <w:sz w:val="20"/>
          <w:szCs w:val="20"/>
          <w:lang w:val="en-GB" w:eastAsia="sr-Latn-CS"/>
        </w:rPr>
        <w:t>favorable</w:t>
      </w:r>
      <w:proofErr w:type="spellEnd"/>
      <w:r w:rsidR="0099096E">
        <w:rPr>
          <w:rFonts w:ascii="Arial" w:eastAsia="Times New Roman" w:hAnsi="Arial" w:cs="Arial"/>
          <w:sz w:val="20"/>
          <w:szCs w:val="20"/>
          <w:lang w:val="en-GB" w:eastAsia="sr-Latn-CS"/>
        </w:rPr>
        <w:t xml:space="preserve"> </w:t>
      </w:r>
      <w:proofErr w:type="spellStart"/>
      <w:r w:rsidR="0099096E" w:rsidRPr="0099096E">
        <w:rPr>
          <w:rFonts w:ascii="Arial" w:eastAsia="Times New Roman" w:hAnsi="Arial" w:cs="Arial"/>
          <w:sz w:val="20"/>
          <w:szCs w:val="20"/>
          <w:lang w:val="sr-Latn-RS" w:eastAsia="sr-Latn-CS"/>
        </w:rPr>
        <w:t>position</w:t>
      </w:r>
      <w:proofErr w:type="spellEnd"/>
      <w:r w:rsidRPr="000A568B">
        <w:rPr>
          <w:rFonts w:ascii="Arial" w:eastAsia="Times New Roman" w:hAnsi="Arial" w:cs="Arial"/>
          <w:sz w:val="20"/>
          <w:szCs w:val="20"/>
          <w:lang w:val="en-GB" w:eastAsia="sr-Latn-CS"/>
        </w:rPr>
        <w:t>.</w:t>
      </w:r>
    </w:p>
    <w:p w14:paraId="1B6B60C8" w14:textId="4007F48B" w:rsidR="00782F23" w:rsidRDefault="00782F23" w:rsidP="00782F23">
      <w:pPr>
        <w:pStyle w:val="BodyText"/>
        <w:rPr>
          <w:rFonts w:ascii="Arial" w:hAnsi="Arial" w:cs="Arial"/>
          <w:b/>
          <w:sz w:val="20"/>
          <w:szCs w:val="20"/>
          <w:lang w:val="en-GB"/>
        </w:rPr>
      </w:pPr>
    </w:p>
    <w:p w14:paraId="18D19365" w14:textId="7DC3CD30"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b/>
          <w:sz w:val="20"/>
          <w:szCs w:val="20"/>
          <w:lang w:val="en-GB" w:eastAsia="sr-Latn-CS"/>
        </w:rPr>
        <w:t xml:space="preserve">Form of Bid submission: </w:t>
      </w:r>
      <w:r w:rsidRPr="000A568B">
        <w:rPr>
          <w:rFonts w:ascii="Arial" w:eastAsia="Times New Roman" w:hAnsi="Arial" w:cs="Arial"/>
          <w:sz w:val="20"/>
          <w:szCs w:val="20"/>
          <w:lang w:val="en-GB" w:eastAsia="sr-Latn-CS"/>
        </w:rPr>
        <w:t>The Bidder is obliged to separate documentation into technical and commercial part of the bid. Commercial part of the bid contains the prices entered in the electronic system, filled, signed and stamped Bid Form, consent to the standard forms of contractual documentation.</w:t>
      </w:r>
    </w:p>
    <w:p w14:paraId="7858142E" w14:textId="3785673B" w:rsidR="000A568B" w:rsidRPr="000A568B" w:rsidRDefault="000A568B" w:rsidP="000A568B">
      <w:pPr>
        <w:pStyle w:val="NoSpacing"/>
        <w:jc w:val="both"/>
        <w:rPr>
          <w:rFonts w:ascii="Arial" w:eastAsia="Times New Roman" w:hAnsi="Arial" w:cs="Arial"/>
          <w:sz w:val="20"/>
          <w:szCs w:val="20"/>
          <w:lang w:val="en-GB" w:eastAsia="sr-Latn-CS"/>
        </w:rPr>
      </w:pPr>
      <w:r w:rsidRPr="000A568B">
        <w:rPr>
          <w:rFonts w:ascii="Arial" w:eastAsia="Times New Roman" w:hAnsi="Arial" w:cs="Arial"/>
          <w:sz w:val="20"/>
          <w:szCs w:val="20"/>
          <w:lang w:val="en-GB" w:eastAsia="sr-Latn-CS"/>
        </w:rPr>
        <w:t xml:space="preserve">Technical part of the bid contains clear and unambiguous documentation confirming that the offered goods fully correspond to the subject of the procurement, which </w:t>
      </w:r>
      <w:proofErr w:type="gramStart"/>
      <w:r w:rsidRPr="000A568B">
        <w:rPr>
          <w:rFonts w:ascii="Arial" w:eastAsia="Times New Roman" w:hAnsi="Arial" w:cs="Arial"/>
          <w:sz w:val="20"/>
          <w:szCs w:val="20"/>
          <w:lang w:val="en-GB" w:eastAsia="sr-Latn-CS"/>
        </w:rPr>
        <w:t>is described</w:t>
      </w:r>
      <w:proofErr w:type="gramEnd"/>
      <w:r w:rsidRPr="000A568B">
        <w:rPr>
          <w:rFonts w:ascii="Arial" w:eastAsia="Times New Roman" w:hAnsi="Arial" w:cs="Arial"/>
          <w:sz w:val="20"/>
          <w:szCs w:val="20"/>
          <w:lang w:val="en-GB" w:eastAsia="sr-Latn-CS"/>
        </w:rPr>
        <w:t xml:space="preserve"> in the document entitled "Technical Assignment".</w:t>
      </w:r>
    </w:p>
    <w:p w14:paraId="0C3D4514" w14:textId="77777777" w:rsidR="000A568B" w:rsidRPr="000A568B" w:rsidRDefault="000A568B" w:rsidP="00782F23">
      <w:pPr>
        <w:pStyle w:val="BodyText"/>
        <w:rPr>
          <w:rFonts w:ascii="Arial" w:hAnsi="Arial" w:cs="Arial"/>
          <w:b/>
          <w:sz w:val="20"/>
          <w:szCs w:val="20"/>
          <w:lang w:val="en-US"/>
        </w:rPr>
      </w:pPr>
    </w:p>
    <w:p w14:paraId="04DB154D" w14:textId="61437BE1" w:rsidR="000A568B" w:rsidRPr="001718A6" w:rsidRDefault="002038B5" w:rsidP="000A568B">
      <w:pPr>
        <w:pStyle w:val="NoSpacing"/>
        <w:jc w:val="both"/>
        <w:rPr>
          <w:rFonts w:ascii="Arial" w:eastAsia="Calibri" w:hAnsi="Arial" w:cs="Arial"/>
        </w:rPr>
      </w:pPr>
      <w:r w:rsidRPr="00D161FD">
        <w:rPr>
          <w:rFonts w:ascii="Arial" w:hAnsi="Arial" w:cs="Arial"/>
          <w:b/>
          <w:sz w:val="20"/>
          <w:szCs w:val="20"/>
          <w:lang w:val="en-GB"/>
        </w:rPr>
        <w:t>Performance Bond:</w:t>
      </w:r>
      <w:r w:rsidRPr="00D161FD">
        <w:rPr>
          <w:rFonts w:ascii="Arial" w:hAnsi="Arial" w:cs="Arial"/>
          <w:sz w:val="20"/>
          <w:szCs w:val="20"/>
          <w:lang w:val="en-GB"/>
        </w:rPr>
        <w:t xml:space="preserve"> </w:t>
      </w:r>
      <w:r w:rsidR="000A568B" w:rsidRPr="000A568B">
        <w:rPr>
          <w:rFonts w:ascii="Arial" w:eastAsia="Times New Roman" w:hAnsi="Arial" w:cs="Arial"/>
          <w:sz w:val="20"/>
          <w:szCs w:val="20"/>
          <w:lang w:val="en-GB" w:eastAsia="sr-Latn-CS"/>
        </w:rPr>
        <w:t>Fo</w:t>
      </w:r>
      <w:r w:rsidR="000A568B">
        <w:rPr>
          <w:rFonts w:ascii="Arial" w:eastAsia="Times New Roman" w:hAnsi="Arial" w:cs="Arial"/>
          <w:sz w:val="20"/>
          <w:szCs w:val="20"/>
          <w:lang w:val="en-GB" w:eastAsia="sr-Latn-CS"/>
        </w:rPr>
        <w:t xml:space="preserve">r the contracts higher than </w:t>
      </w:r>
      <w:r w:rsidR="000A568B" w:rsidRPr="000A568B">
        <w:rPr>
          <w:rFonts w:ascii="Arial" w:eastAsia="Times New Roman" w:hAnsi="Arial" w:cs="Arial"/>
          <w:sz w:val="20"/>
          <w:szCs w:val="20"/>
          <w:lang w:val="en-GB" w:eastAsia="sr-Latn-CS"/>
        </w:rPr>
        <w:t>20.500,00</w:t>
      </w:r>
      <w:r w:rsidR="000A568B">
        <w:rPr>
          <w:rFonts w:ascii="Arial" w:eastAsia="Times New Roman" w:hAnsi="Arial" w:cs="Arial"/>
          <w:sz w:val="20"/>
          <w:szCs w:val="20"/>
          <w:lang w:val="en-GB" w:eastAsia="sr-Latn-CS"/>
        </w:rPr>
        <w:t xml:space="preserve"> EUR</w:t>
      </w:r>
      <w:r w:rsidR="000A568B" w:rsidRPr="000A568B">
        <w:rPr>
          <w:rFonts w:ascii="Arial" w:eastAsia="Times New Roman" w:hAnsi="Arial" w:cs="Arial"/>
          <w:sz w:val="20"/>
          <w:szCs w:val="20"/>
          <w:lang w:val="en-GB" w:eastAsia="sr-Latn-CS"/>
        </w:rPr>
        <w:t xml:space="preserve">, The Bidder is obliged to provide the Buyer with the performance bank guarantee – payable on first demand, unconditional, irrevocable, issued by a first class bank in </w:t>
      </w:r>
      <w:proofErr w:type="spellStart"/>
      <w:r w:rsidR="000A568B" w:rsidRPr="000A568B">
        <w:rPr>
          <w:rFonts w:ascii="Arial" w:eastAsia="Times New Roman" w:hAnsi="Arial" w:cs="Arial"/>
          <w:sz w:val="20"/>
          <w:szCs w:val="20"/>
          <w:lang w:val="en-GB" w:eastAsia="sr-Latn-CS"/>
        </w:rPr>
        <w:t>favor</w:t>
      </w:r>
      <w:proofErr w:type="spellEnd"/>
      <w:r w:rsidR="000A568B" w:rsidRPr="000A568B">
        <w:rPr>
          <w:rFonts w:ascii="Arial" w:eastAsia="Times New Roman" w:hAnsi="Arial" w:cs="Arial"/>
          <w:sz w:val="20"/>
          <w:szCs w:val="20"/>
          <w:lang w:val="en-GB" w:eastAsia="sr-Latn-CS"/>
        </w:rPr>
        <w:t xml:space="preserve"> of the Buyer </w:t>
      </w:r>
      <w:proofErr w:type="gramStart"/>
      <w:r w:rsidR="000A568B" w:rsidRPr="000A568B">
        <w:rPr>
          <w:rFonts w:ascii="Arial" w:eastAsia="Times New Roman" w:hAnsi="Arial" w:cs="Arial"/>
          <w:sz w:val="20"/>
          <w:szCs w:val="20"/>
          <w:lang w:val="en-GB" w:eastAsia="sr-Latn-CS"/>
        </w:rPr>
        <w:t>in the amount of</w:t>
      </w:r>
      <w:proofErr w:type="gramEnd"/>
      <w:r w:rsidR="000A568B" w:rsidRPr="000A568B">
        <w:rPr>
          <w:rFonts w:ascii="Arial" w:eastAsia="Times New Roman" w:hAnsi="Arial" w:cs="Arial"/>
          <w:sz w:val="20"/>
          <w:szCs w:val="20"/>
          <w:lang w:val="en-GB" w:eastAsia="sr-Latn-CS"/>
        </w:rPr>
        <w:t xml:space="preserve"> 10% of the Contract value. The bank guarantee shall be valid for at least </w:t>
      </w:r>
      <w:proofErr w:type="gramStart"/>
      <w:r w:rsidR="000A568B" w:rsidRPr="000A568B">
        <w:rPr>
          <w:rFonts w:ascii="Arial" w:eastAsia="Times New Roman" w:hAnsi="Arial" w:cs="Arial"/>
          <w:sz w:val="20"/>
          <w:szCs w:val="20"/>
          <w:lang w:val="en-GB" w:eastAsia="sr-Latn-CS"/>
        </w:rPr>
        <w:t>thirty (30) days</w:t>
      </w:r>
      <w:proofErr w:type="gramEnd"/>
      <w:r w:rsidR="000A568B" w:rsidRPr="000A568B">
        <w:rPr>
          <w:rFonts w:ascii="Arial" w:eastAsia="Times New Roman" w:hAnsi="Arial" w:cs="Arial"/>
          <w:sz w:val="20"/>
          <w:szCs w:val="20"/>
          <w:lang w:val="en-GB" w:eastAsia="sr-Latn-CS"/>
        </w:rPr>
        <w:t xml:space="preserve"> longer than the warranty period.</w:t>
      </w:r>
    </w:p>
    <w:p w14:paraId="1B6B60CA" w14:textId="77777777" w:rsidR="00766E03" w:rsidRPr="000A568B" w:rsidRDefault="00766E03" w:rsidP="00782F23">
      <w:pPr>
        <w:pStyle w:val="BodyText"/>
        <w:rPr>
          <w:rFonts w:ascii="Arial" w:hAnsi="Arial" w:cs="Arial"/>
          <w:b/>
          <w:sz w:val="20"/>
          <w:szCs w:val="20"/>
          <w:lang w:val="en-US"/>
        </w:rPr>
      </w:pPr>
    </w:p>
    <w:p w14:paraId="1B6B60CB" w14:textId="62882C21" w:rsidR="00782F23" w:rsidRDefault="00782F23" w:rsidP="00782F23">
      <w:pPr>
        <w:pStyle w:val="BodyText"/>
        <w:rPr>
          <w:rFonts w:ascii="Arial" w:hAnsi="Arial" w:cs="Arial"/>
          <w:sz w:val="20"/>
          <w:szCs w:val="20"/>
          <w:lang w:val="en-GB"/>
        </w:rPr>
      </w:pPr>
      <w:r w:rsidRPr="00D161FD">
        <w:rPr>
          <w:rFonts w:ascii="Arial" w:hAnsi="Arial" w:cs="Arial"/>
          <w:b/>
          <w:sz w:val="20"/>
          <w:szCs w:val="20"/>
          <w:lang w:val="en-GB"/>
        </w:rPr>
        <w:t>Client’s withdrawal from procurement:</w:t>
      </w:r>
      <w:r w:rsidR="00C229D7">
        <w:rPr>
          <w:rFonts w:ascii="Arial" w:hAnsi="Arial" w:cs="Arial"/>
          <w:b/>
          <w:sz w:val="20"/>
          <w:szCs w:val="20"/>
          <w:lang w:val="en-GB"/>
        </w:rPr>
        <w:t xml:space="preserve"> </w:t>
      </w:r>
      <w:r w:rsidRPr="00D161FD">
        <w:rPr>
          <w:rFonts w:ascii="Arial" w:hAnsi="Arial" w:cs="Arial"/>
          <w:sz w:val="20"/>
          <w:szCs w:val="20"/>
          <w:lang w:val="en-GB"/>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14:paraId="5A48057B" w14:textId="4C93C18A" w:rsidR="00D609EF" w:rsidRPr="00D609EF" w:rsidRDefault="00D609EF" w:rsidP="00D609EF">
      <w:pPr>
        <w:spacing w:before="0" w:after="0"/>
        <w:rPr>
          <w:rFonts w:cs="Arial"/>
          <w:b/>
          <w:sz w:val="20"/>
          <w:szCs w:val="20"/>
          <w:lang w:val="en-GB"/>
        </w:rPr>
      </w:pPr>
    </w:p>
    <w:p w14:paraId="1B6B60CC" w14:textId="18071FAB" w:rsidR="00782F23" w:rsidRDefault="00D609EF" w:rsidP="00D609EF">
      <w:pPr>
        <w:spacing w:before="0" w:after="0"/>
        <w:rPr>
          <w:rFonts w:cs="Arial"/>
          <w:b/>
          <w:sz w:val="20"/>
          <w:szCs w:val="20"/>
          <w:lang w:val="en-GB"/>
        </w:rPr>
      </w:pPr>
      <w:proofErr w:type="gramStart"/>
      <w:r w:rsidRPr="00D609EF">
        <w:rPr>
          <w:rFonts w:cs="Arial"/>
          <w:b/>
          <w:sz w:val="20"/>
          <w:szCs w:val="20"/>
          <w:lang w:val="en-GB"/>
        </w:rPr>
        <w:t xml:space="preserve">Delay in delivery: </w:t>
      </w:r>
      <w:r w:rsidRPr="00D609EF">
        <w:rPr>
          <w:rFonts w:cs="Arial"/>
          <w:sz w:val="20"/>
          <w:szCs w:val="20"/>
          <w:lang w:val="en-GB"/>
        </w:rPr>
        <w:t>If the Seller fails to deliver the Goods within the time period of signed Contract, except in the case of force majeure, the Seller shall, without prejudice to the Buyer's other rights and legal remedies under this Contract and in accordance with this Contract,  pay, as a penalty, a sum equivalent to 0,1% of the Contract price for each calendar days of delay.</w:t>
      </w:r>
      <w:proofErr w:type="gramEnd"/>
      <w:r w:rsidRPr="00D609EF">
        <w:rPr>
          <w:rFonts w:cs="Arial"/>
          <w:sz w:val="20"/>
          <w:szCs w:val="20"/>
          <w:lang w:val="en-GB"/>
        </w:rPr>
        <w:t xml:space="preserve"> Total amount of calculated and remunerated penalties for delay in delivery cannot exceed 10% of the Contract price.</w:t>
      </w:r>
    </w:p>
    <w:p w14:paraId="7A1CBF46" w14:textId="77777777" w:rsidR="00D609EF" w:rsidRPr="00D161FD" w:rsidRDefault="00D609EF" w:rsidP="00782F23">
      <w:pPr>
        <w:spacing w:before="0" w:after="0"/>
        <w:rPr>
          <w:rFonts w:cs="Arial"/>
          <w:b/>
          <w:sz w:val="20"/>
          <w:szCs w:val="20"/>
          <w:lang w:val="en-GB"/>
        </w:rPr>
      </w:pPr>
    </w:p>
    <w:p w14:paraId="1B6B60CD" w14:textId="77777777" w:rsidR="00782F23" w:rsidRPr="00D161FD" w:rsidRDefault="00782F23" w:rsidP="00782F23">
      <w:pPr>
        <w:spacing w:before="0" w:after="0"/>
        <w:rPr>
          <w:rFonts w:cs="Arial"/>
          <w:b/>
          <w:sz w:val="20"/>
          <w:szCs w:val="20"/>
          <w:lang w:val="en-GB"/>
        </w:rPr>
      </w:pPr>
      <w:r w:rsidRPr="00D161FD">
        <w:rPr>
          <w:rFonts w:cs="Arial"/>
          <w:b/>
          <w:sz w:val="20"/>
          <w:szCs w:val="20"/>
          <w:lang w:val="en-GB"/>
        </w:rPr>
        <w:t>Bid validity period:</w:t>
      </w:r>
      <w:r w:rsidR="00682F4D" w:rsidRPr="00D161FD">
        <w:rPr>
          <w:rFonts w:cs="Arial"/>
          <w:b/>
          <w:sz w:val="20"/>
          <w:szCs w:val="20"/>
          <w:lang w:val="en-GB"/>
        </w:rPr>
        <w:t xml:space="preserve"> </w:t>
      </w:r>
      <w:r w:rsidRPr="00D161FD">
        <w:rPr>
          <w:rFonts w:cs="Arial"/>
          <w:sz w:val="20"/>
          <w:szCs w:val="20"/>
          <w:lang w:val="en-GB"/>
        </w:rPr>
        <w:t xml:space="preserve">Based on the Law on Contracts and Torts (hereinafter referred to as the LCT) - the Bid is binding on the Bidder. The bid validity period shall be deemed the </w:t>
      </w:r>
      <w:proofErr w:type="gramStart"/>
      <w:r w:rsidRPr="00D161FD">
        <w:rPr>
          <w:rFonts w:cs="Arial"/>
          <w:sz w:val="20"/>
          <w:szCs w:val="20"/>
          <w:lang w:val="en-GB"/>
        </w:rPr>
        <w:t>time period</w:t>
      </w:r>
      <w:proofErr w:type="gramEnd"/>
      <w:r w:rsidRPr="00D161FD">
        <w:rPr>
          <w:rFonts w:cs="Arial"/>
          <w:sz w:val="20"/>
          <w:szCs w:val="20"/>
          <w:lang w:val="en-GB"/>
        </w:rPr>
        <w:t xml:space="preserve"> prescribed for its acceptance, while the bid under which the deadline for its acceptance has been stipulated allows NIS </w:t>
      </w:r>
      <w:proofErr w:type="spellStart"/>
      <w:r w:rsidRPr="00D161FD">
        <w:rPr>
          <w:rFonts w:cs="Arial"/>
          <w:sz w:val="20"/>
          <w:szCs w:val="20"/>
          <w:lang w:val="en-GB"/>
        </w:rPr>
        <w:t>j.s.c</w:t>
      </w:r>
      <w:proofErr w:type="spellEnd"/>
      <w:r w:rsidRPr="00D161FD">
        <w:rPr>
          <w:rFonts w:cs="Arial"/>
          <w:sz w:val="20"/>
          <w:szCs w:val="20"/>
          <w:lang w:val="en-GB"/>
        </w:rPr>
        <w:t xml:space="preserve"> to accept or reject the Bid until the aforesaid deadline. Should you withdraw your Bid, please bear in mind that this will entail consequences prescribed by the law.</w:t>
      </w:r>
    </w:p>
    <w:p w14:paraId="1B6B60CE" w14:textId="77777777" w:rsidR="00782F23" w:rsidRPr="00D161FD" w:rsidRDefault="00782F23" w:rsidP="00782F23">
      <w:pPr>
        <w:pStyle w:val="BodyText"/>
        <w:widowControl/>
        <w:autoSpaceDE/>
        <w:adjustRightInd/>
        <w:rPr>
          <w:rFonts w:ascii="Arial" w:eastAsia="Calibri" w:hAnsi="Arial" w:cs="Arial"/>
          <w:sz w:val="20"/>
          <w:szCs w:val="20"/>
          <w:lang w:val="en-GB" w:eastAsia="en-US"/>
        </w:rPr>
      </w:pPr>
    </w:p>
    <w:p w14:paraId="60B94FED" w14:textId="77777777" w:rsidR="00B101AB" w:rsidRDefault="00B101AB" w:rsidP="00782F23">
      <w:pPr>
        <w:pStyle w:val="BodyText"/>
        <w:widowControl/>
        <w:autoSpaceDE/>
        <w:adjustRightInd/>
        <w:rPr>
          <w:rFonts w:ascii="Arial" w:eastAsia="Calibri" w:hAnsi="Arial" w:cs="Arial"/>
          <w:sz w:val="20"/>
          <w:szCs w:val="20"/>
          <w:lang w:val="en-GB" w:eastAsia="en-US"/>
        </w:rPr>
      </w:pPr>
    </w:p>
    <w:p w14:paraId="1B6B60CF" w14:textId="19F82BE9" w:rsidR="00782F23" w:rsidRPr="00D161FD" w:rsidRDefault="00782F23" w:rsidP="00782F23">
      <w:pPr>
        <w:pStyle w:val="BodyText"/>
        <w:widowControl/>
        <w:autoSpaceDE/>
        <w:adjustRightInd/>
        <w:rPr>
          <w:rFonts w:ascii="Arial" w:eastAsia="Calibri" w:hAnsi="Arial" w:cs="Arial"/>
          <w:sz w:val="20"/>
          <w:szCs w:val="20"/>
          <w:lang w:val="en-GB" w:eastAsia="en-US"/>
        </w:rPr>
      </w:pPr>
      <w:r w:rsidRPr="00D161FD">
        <w:rPr>
          <w:rFonts w:ascii="Arial" w:eastAsia="Calibri" w:hAnsi="Arial" w:cs="Arial"/>
          <w:sz w:val="20"/>
          <w:szCs w:val="20"/>
          <w:lang w:val="en-GB" w:eastAsia="en-US"/>
        </w:rPr>
        <w:t>The bidder is obliged to get himself informed with the contents of the PO-12.02.03: Code of Business Ethics at N</w:t>
      </w:r>
      <w:r w:rsidR="00C229D7">
        <w:rPr>
          <w:rFonts w:ascii="Arial" w:eastAsia="Calibri" w:hAnsi="Arial" w:cs="Arial"/>
          <w:sz w:val="20"/>
          <w:szCs w:val="20"/>
          <w:lang w:val="en-GB" w:eastAsia="en-US"/>
        </w:rPr>
        <w:t>I</w:t>
      </w:r>
      <w:r w:rsidRPr="00D161FD">
        <w:rPr>
          <w:rFonts w:ascii="Arial" w:eastAsia="Calibri" w:hAnsi="Arial" w:cs="Arial"/>
          <w:sz w:val="20"/>
          <w:szCs w:val="20"/>
          <w:lang w:val="en-GB" w:eastAsia="en-US"/>
        </w:rPr>
        <w:t xml:space="preserve">S </w:t>
      </w:r>
      <w:proofErr w:type="spellStart"/>
      <w:r w:rsidRPr="00D161FD">
        <w:rPr>
          <w:rFonts w:ascii="Arial" w:eastAsia="Calibri" w:hAnsi="Arial" w:cs="Arial"/>
          <w:sz w:val="20"/>
          <w:szCs w:val="20"/>
          <w:lang w:val="en-GB" w:eastAsia="en-US"/>
        </w:rPr>
        <w:t>j.s.c</w:t>
      </w:r>
      <w:proofErr w:type="spellEnd"/>
      <w:r w:rsidRPr="00D161FD">
        <w:rPr>
          <w:rFonts w:ascii="Arial" w:eastAsia="Calibri" w:hAnsi="Arial" w:cs="Arial"/>
          <w:sz w:val="20"/>
          <w:szCs w:val="20"/>
          <w:lang w:val="en-GB" w:eastAsia="en-US"/>
        </w:rPr>
        <w:t xml:space="preserve"> Novi </w:t>
      </w:r>
      <w:proofErr w:type="gramStart"/>
      <w:r w:rsidRPr="00D161FD">
        <w:rPr>
          <w:rFonts w:ascii="Arial" w:eastAsia="Calibri" w:hAnsi="Arial" w:cs="Arial"/>
          <w:sz w:val="20"/>
          <w:szCs w:val="20"/>
          <w:lang w:val="en-GB" w:eastAsia="en-US"/>
        </w:rPr>
        <w:t>Sad,</w:t>
      </w:r>
      <w:proofErr w:type="gramEnd"/>
      <w:r w:rsidRPr="00D161FD">
        <w:rPr>
          <w:rFonts w:ascii="Arial" w:eastAsia="Calibri" w:hAnsi="Arial" w:cs="Arial"/>
          <w:sz w:val="20"/>
          <w:szCs w:val="20"/>
          <w:lang w:val="en-GB" w:eastAsia="en-US"/>
        </w:rPr>
        <w:t xml:space="preserve"> published at the official website of NIS ad. Novi Sad: </w:t>
      </w:r>
      <w:hyperlink r:id="rId15" w:anchor="_blank" w:history="1">
        <w:r w:rsidRPr="00D161FD">
          <w:rPr>
            <w:rFonts w:ascii="Arial" w:eastAsia="Calibri" w:hAnsi="Arial" w:cs="Arial"/>
            <w:sz w:val="20"/>
            <w:szCs w:val="20"/>
            <w:lang w:val="en-GB" w:eastAsia="en-US"/>
          </w:rPr>
          <w:t>www.nis.eu</w:t>
        </w:r>
      </w:hyperlink>
      <w:r w:rsidR="00C229D7">
        <w:rPr>
          <w:rFonts w:ascii="Arial" w:eastAsia="Calibri" w:hAnsi="Arial" w:cs="Arial"/>
          <w:sz w:val="20"/>
          <w:szCs w:val="20"/>
          <w:lang w:val="en-GB" w:eastAsia="en-US"/>
        </w:rPr>
        <w:t xml:space="preserve">. </w:t>
      </w:r>
    </w:p>
    <w:p w14:paraId="1B6B60D0" w14:textId="77777777" w:rsidR="00782F23" w:rsidRPr="00D161FD" w:rsidRDefault="00782F23" w:rsidP="00782F23">
      <w:pPr>
        <w:pStyle w:val="BodyText"/>
        <w:rPr>
          <w:rFonts w:ascii="Arial" w:hAnsi="Arial" w:cs="Arial"/>
          <w:b/>
          <w:sz w:val="20"/>
          <w:szCs w:val="20"/>
          <w:lang w:val="en-GB"/>
        </w:rPr>
      </w:pPr>
    </w:p>
    <w:p w14:paraId="1B6B60D1" w14:textId="760FC226" w:rsidR="00FD3D90" w:rsidRDefault="00FD3D90" w:rsidP="00FD3D90">
      <w:pPr>
        <w:pStyle w:val="BodyText"/>
        <w:rPr>
          <w:rFonts w:ascii="Arial" w:hAnsi="Arial" w:cs="Arial"/>
          <w:sz w:val="20"/>
          <w:szCs w:val="20"/>
          <w:lang w:val="en-GB"/>
        </w:rPr>
      </w:pPr>
      <w:proofErr w:type="gramStart"/>
      <w:r w:rsidRPr="00D161FD">
        <w:rPr>
          <w:rFonts w:ascii="Arial" w:hAnsi="Arial" w:cs="Arial"/>
          <w:b/>
          <w:sz w:val="20"/>
          <w:szCs w:val="20"/>
          <w:lang w:val="en-GB"/>
        </w:rPr>
        <w:t xml:space="preserve">Note (applicable to international companies not registered in Serbia): </w:t>
      </w:r>
      <w:r w:rsidRPr="00D161FD">
        <w:rPr>
          <w:rFonts w:ascii="Arial" w:hAnsi="Arial" w:cs="Arial"/>
          <w:sz w:val="20"/>
          <w:szCs w:val="20"/>
          <w:lang w:val="en-GB"/>
        </w:rPr>
        <w:t xml:space="preserve">The chosen Bidder is required, prior to the payment made by NIS to deliver to NIS the annual Residency tax certificate, verified by the competent authority of Supplier’s State on the official form prescribed by the Republic of Serbia or verified translation of Certificate in the form prescribed by Supplier’s State (applies to foreign companies which are not </w:t>
      </w:r>
      <w:proofErr w:type="spellStart"/>
      <w:r w:rsidRPr="00D161FD">
        <w:rPr>
          <w:rFonts w:ascii="Arial" w:hAnsi="Arial" w:cs="Arial"/>
          <w:sz w:val="20"/>
          <w:szCs w:val="20"/>
          <w:lang w:val="en-GB"/>
        </w:rPr>
        <w:t>registerd</w:t>
      </w:r>
      <w:proofErr w:type="spellEnd"/>
      <w:r w:rsidRPr="00D161FD">
        <w:rPr>
          <w:rFonts w:ascii="Arial" w:hAnsi="Arial" w:cs="Arial"/>
          <w:sz w:val="20"/>
          <w:szCs w:val="20"/>
          <w:lang w:val="en-GB"/>
        </w:rPr>
        <w:t xml:space="preserve"> on the territory.</w:t>
      </w:r>
      <w:proofErr w:type="gramEnd"/>
    </w:p>
    <w:p w14:paraId="559811DB" w14:textId="419D4E3D" w:rsidR="00A30FDD" w:rsidRDefault="00A30FDD" w:rsidP="00FD3D90">
      <w:pPr>
        <w:pStyle w:val="BodyText"/>
        <w:rPr>
          <w:rFonts w:ascii="Arial" w:hAnsi="Arial" w:cs="Arial"/>
          <w:sz w:val="20"/>
          <w:szCs w:val="20"/>
          <w:lang w:val="en-GB"/>
        </w:rPr>
      </w:pPr>
    </w:p>
    <w:p w14:paraId="66C3CE7E" w14:textId="77777777" w:rsidR="00A30FDD" w:rsidRPr="00A30FDD" w:rsidRDefault="00A30FDD" w:rsidP="00A30FDD">
      <w:pPr>
        <w:pStyle w:val="BodyText"/>
        <w:rPr>
          <w:rFonts w:ascii="Arial" w:hAnsi="Arial" w:cs="Arial"/>
          <w:sz w:val="20"/>
          <w:szCs w:val="20"/>
          <w:lang w:val="en-GB"/>
        </w:rPr>
      </w:pPr>
    </w:p>
    <w:p w14:paraId="4ACF3F9E" w14:textId="00D593F0" w:rsidR="00A30FDD" w:rsidRPr="00D161FD" w:rsidRDefault="00A30FDD" w:rsidP="00A30FDD">
      <w:pPr>
        <w:pStyle w:val="BodyText"/>
        <w:rPr>
          <w:rFonts w:ascii="Arial" w:hAnsi="Arial" w:cs="Arial"/>
          <w:sz w:val="20"/>
          <w:szCs w:val="20"/>
          <w:lang w:val="en-GB"/>
        </w:rPr>
      </w:pPr>
      <w:r w:rsidRPr="00A30FDD">
        <w:rPr>
          <w:rFonts w:ascii="Arial" w:hAnsi="Arial" w:cs="Arial"/>
          <w:sz w:val="20"/>
          <w:szCs w:val="20"/>
          <w:lang w:val="en-GB"/>
        </w:rPr>
        <w:t xml:space="preserve">NIS </w:t>
      </w:r>
      <w:proofErr w:type="spellStart"/>
      <w:r w:rsidRPr="00A30FDD">
        <w:rPr>
          <w:rFonts w:ascii="Arial" w:hAnsi="Arial" w:cs="Arial"/>
          <w:sz w:val="20"/>
          <w:szCs w:val="20"/>
          <w:lang w:val="en-GB"/>
        </w:rPr>
        <w:t>a.d.</w:t>
      </w:r>
      <w:proofErr w:type="spellEnd"/>
      <w:r w:rsidRPr="00A30FDD">
        <w:rPr>
          <w:rFonts w:ascii="Arial" w:hAnsi="Arial" w:cs="Arial"/>
          <w:sz w:val="20"/>
          <w:szCs w:val="20"/>
          <w:lang w:val="en-GB"/>
        </w:rPr>
        <w:t xml:space="preserve"> Novi Sad is not obliged to order from the Supplier all contracted quantities, but the quantities determined by individual Purchase Orders.</w:t>
      </w:r>
    </w:p>
    <w:p w14:paraId="2C8874BE" w14:textId="275E70FA" w:rsidR="00D609EF" w:rsidRDefault="00D609EF" w:rsidP="00782F23">
      <w:pPr>
        <w:pStyle w:val="BodyText"/>
        <w:rPr>
          <w:rFonts w:ascii="Arial" w:hAnsi="Arial" w:cs="Arial"/>
          <w:b/>
          <w:sz w:val="20"/>
          <w:szCs w:val="20"/>
          <w:lang w:val="en-GB"/>
        </w:rPr>
      </w:pPr>
    </w:p>
    <w:p w14:paraId="450495A9" w14:textId="63F3CA9E" w:rsidR="000A568B" w:rsidRPr="00D161FD" w:rsidRDefault="00782F23" w:rsidP="00782F23">
      <w:pPr>
        <w:pStyle w:val="BodyText"/>
        <w:rPr>
          <w:rFonts w:ascii="Arial" w:hAnsi="Arial" w:cs="Arial"/>
          <w:sz w:val="20"/>
          <w:szCs w:val="20"/>
          <w:lang w:val="en-GB"/>
        </w:rPr>
      </w:pPr>
      <w:r w:rsidRPr="00D161FD">
        <w:rPr>
          <w:rFonts w:ascii="Arial" w:hAnsi="Arial" w:cs="Arial"/>
          <w:b/>
          <w:sz w:val="20"/>
          <w:szCs w:val="20"/>
          <w:lang w:val="en-GB"/>
        </w:rPr>
        <w:t>Additional information</w:t>
      </w:r>
      <w:r w:rsidRPr="00D161FD">
        <w:rPr>
          <w:rFonts w:ascii="Arial" w:hAnsi="Arial" w:cs="Arial"/>
          <w:sz w:val="20"/>
          <w:szCs w:val="20"/>
          <w:lang w:val="en-GB"/>
        </w:rPr>
        <w:t>:</w:t>
      </w:r>
      <w:r w:rsidR="00D609EF">
        <w:rPr>
          <w:rFonts w:ascii="Arial" w:hAnsi="Arial" w:cs="Arial"/>
          <w:sz w:val="20"/>
          <w:szCs w:val="20"/>
          <w:lang w:val="en-GB"/>
        </w:rPr>
        <w:t xml:space="preserve"> </w:t>
      </w:r>
      <w:r w:rsidRPr="00D161FD">
        <w:rPr>
          <w:rFonts w:ascii="Arial" w:hAnsi="Arial" w:cs="Arial"/>
          <w:sz w:val="20"/>
          <w:szCs w:val="20"/>
          <w:lang w:val="en-GB"/>
        </w:rPr>
        <w:t xml:space="preserve">Any additional information regarding this procurement procedure may be obtained every working day, from 08.00 a.m. </w:t>
      </w:r>
      <w:proofErr w:type="gramStart"/>
      <w:r w:rsidRPr="00D161FD">
        <w:rPr>
          <w:rFonts w:ascii="Arial" w:hAnsi="Arial" w:cs="Arial"/>
          <w:sz w:val="20"/>
          <w:szCs w:val="20"/>
          <w:lang w:val="en-GB"/>
        </w:rPr>
        <w:t>till</w:t>
      </w:r>
      <w:proofErr w:type="gramEnd"/>
      <w:r w:rsidRPr="00D161FD">
        <w:rPr>
          <w:rFonts w:ascii="Arial" w:hAnsi="Arial" w:cs="Arial"/>
          <w:sz w:val="20"/>
          <w:szCs w:val="20"/>
          <w:lang w:val="en-GB"/>
        </w:rPr>
        <w:t xml:space="preserve"> 16.00 p.m.</w:t>
      </w:r>
    </w:p>
    <w:p w14:paraId="1E6A28AC" w14:textId="77777777" w:rsidR="00D609EF" w:rsidRPr="00D609EF" w:rsidRDefault="00D609EF" w:rsidP="00782F23">
      <w:pPr>
        <w:pStyle w:val="BodyText"/>
        <w:rPr>
          <w:rFonts w:ascii="Arial" w:hAnsi="Arial" w:cs="Arial"/>
          <w:sz w:val="20"/>
          <w:szCs w:val="20"/>
          <w:lang w:val="en-GB"/>
        </w:rPr>
      </w:pPr>
    </w:p>
    <w:p w14:paraId="1B6B60D6" w14:textId="142CD154" w:rsidR="00782F23" w:rsidRDefault="00782F23" w:rsidP="00782F23">
      <w:pPr>
        <w:pStyle w:val="BodyText"/>
        <w:rPr>
          <w:rFonts w:ascii="Arial" w:hAnsi="Arial" w:cs="Arial"/>
          <w:sz w:val="20"/>
          <w:szCs w:val="20"/>
          <w:lang w:val="en-GB"/>
        </w:rPr>
      </w:pPr>
      <w:r w:rsidRPr="00D161FD">
        <w:rPr>
          <w:rFonts w:ascii="Arial" w:hAnsi="Arial" w:cs="Arial"/>
          <w:sz w:val="20"/>
          <w:szCs w:val="20"/>
          <w:lang w:val="en-GB"/>
        </w:rPr>
        <w:t xml:space="preserve">Client reserves the </w:t>
      </w:r>
      <w:proofErr w:type="spellStart"/>
      <w:r w:rsidRPr="00D161FD">
        <w:rPr>
          <w:rFonts w:ascii="Arial" w:hAnsi="Arial" w:cs="Arial"/>
          <w:sz w:val="20"/>
          <w:szCs w:val="20"/>
          <w:lang w:val="en-GB"/>
        </w:rPr>
        <w:t>the</w:t>
      </w:r>
      <w:proofErr w:type="spellEnd"/>
      <w:r w:rsidRPr="00D161FD">
        <w:rPr>
          <w:rFonts w:ascii="Arial" w:hAnsi="Arial" w:cs="Arial"/>
          <w:sz w:val="20"/>
          <w:szCs w:val="20"/>
          <w:lang w:val="en-GB"/>
        </w:rPr>
        <w:t xml:space="preserve"> right to conduct commercial negotiations with the bidders who have submitted bids technically correct.</w:t>
      </w:r>
    </w:p>
    <w:p w14:paraId="16675052" w14:textId="6F69CEC1" w:rsidR="003E52E3" w:rsidRPr="003E52E3" w:rsidRDefault="003E52E3" w:rsidP="00782F23">
      <w:pPr>
        <w:pStyle w:val="BodyText"/>
        <w:rPr>
          <w:rFonts w:ascii="Arial" w:hAnsi="Arial" w:cs="Arial"/>
          <w:b/>
          <w:sz w:val="20"/>
          <w:szCs w:val="20"/>
          <w:lang w:val="en-GB"/>
        </w:rPr>
      </w:pPr>
    </w:p>
    <w:p w14:paraId="492DBA00" w14:textId="5AC1DA50" w:rsidR="003E52E3" w:rsidRPr="003E52E3" w:rsidRDefault="003E52E3" w:rsidP="00782F23">
      <w:pPr>
        <w:pStyle w:val="BodyText"/>
        <w:rPr>
          <w:rFonts w:ascii="Arial" w:hAnsi="Arial" w:cs="Arial"/>
          <w:b/>
          <w:sz w:val="22"/>
          <w:szCs w:val="22"/>
          <w:u w:val="single"/>
          <w:lang w:val="en-GB"/>
        </w:rPr>
      </w:pPr>
      <w:r w:rsidRPr="003E52E3">
        <w:rPr>
          <w:rFonts w:ascii="Arial" w:hAnsi="Arial" w:cs="Arial"/>
          <w:b/>
          <w:sz w:val="22"/>
          <w:szCs w:val="22"/>
          <w:u w:val="single"/>
          <w:lang w:val="en-GB"/>
        </w:rPr>
        <w:t>When submitting the offer, it is mandatory to submit the completed and certified Annex 1 SA-10.01.06-001, which is an integral part of this Invitation.</w:t>
      </w:r>
    </w:p>
    <w:p w14:paraId="1B6B60D7" w14:textId="77777777" w:rsidR="00347C56" w:rsidRPr="00D161FD" w:rsidRDefault="00347C56" w:rsidP="00782F23">
      <w:pPr>
        <w:pStyle w:val="BodyText"/>
        <w:rPr>
          <w:rFonts w:ascii="Arial" w:hAnsi="Arial" w:cs="Arial"/>
          <w:sz w:val="20"/>
          <w:szCs w:val="20"/>
          <w:lang w:val="en-GB"/>
        </w:rPr>
      </w:pPr>
    </w:p>
    <w:p w14:paraId="64FB4484" w14:textId="72EAEA41" w:rsidR="005F0C50" w:rsidRDefault="000A568B" w:rsidP="000A568B">
      <w:pPr>
        <w:spacing w:before="0" w:after="0"/>
        <w:ind w:left="432" w:hanging="432"/>
        <w:rPr>
          <w:rFonts w:eastAsia="Times New Roman" w:cs="Arial"/>
          <w:sz w:val="20"/>
          <w:szCs w:val="20"/>
          <w:lang w:val="en-GB" w:eastAsia="sr-Latn-CS"/>
        </w:rPr>
      </w:pPr>
      <w:r w:rsidRPr="000A568B">
        <w:rPr>
          <w:rFonts w:eastAsia="Times New Roman" w:cs="Arial"/>
          <w:b/>
          <w:sz w:val="20"/>
          <w:szCs w:val="20"/>
          <w:lang w:val="en-GB" w:eastAsia="sr-Latn-CS"/>
        </w:rPr>
        <w:t>Contact persons:</w:t>
      </w:r>
      <w:r>
        <w:rPr>
          <w:rFonts w:eastAsia="Times New Roman" w:cs="Arial"/>
          <w:sz w:val="20"/>
          <w:szCs w:val="20"/>
          <w:lang w:val="en-GB" w:eastAsia="sr-Latn-CS"/>
        </w:rPr>
        <w:t xml:space="preserve"> </w:t>
      </w:r>
    </w:p>
    <w:p w14:paraId="3929ABCF" w14:textId="77777777" w:rsidR="00EC1669" w:rsidRDefault="00EC1669" w:rsidP="000A568B">
      <w:pPr>
        <w:spacing w:before="0" w:after="0"/>
        <w:ind w:left="432" w:hanging="432"/>
        <w:rPr>
          <w:rFonts w:eastAsia="Times New Roman" w:cs="Arial"/>
          <w:sz w:val="20"/>
          <w:szCs w:val="20"/>
          <w:lang w:val="en-GB" w:eastAsia="sr-Latn-CS"/>
        </w:rPr>
      </w:pPr>
    </w:p>
    <w:p w14:paraId="64B63D5C" w14:textId="2BB18519" w:rsidR="00A30FDD" w:rsidRPr="008A432C" w:rsidRDefault="000A568B" w:rsidP="006F362F">
      <w:pPr>
        <w:spacing w:before="240" w:after="0"/>
        <w:ind w:left="432" w:hanging="432"/>
        <w:rPr>
          <w:rFonts w:eastAsia="Times New Roman" w:cs="Arial"/>
          <w:sz w:val="20"/>
          <w:szCs w:val="20"/>
          <w:lang w:val="en-GB" w:eastAsia="sr-Latn-CS"/>
        </w:rPr>
      </w:pPr>
      <w:r>
        <w:rPr>
          <w:rFonts w:eastAsia="Times New Roman" w:cs="Arial"/>
          <w:sz w:val="20"/>
          <w:szCs w:val="20"/>
          <w:lang w:val="en-GB" w:eastAsia="sr-Latn-CS"/>
        </w:rPr>
        <w:t xml:space="preserve">For </w:t>
      </w:r>
      <w:r w:rsidRPr="000A568B">
        <w:rPr>
          <w:rFonts w:eastAsia="Times New Roman" w:cs="Arial"/>
          <w:sz w:val="20"/>
          <w:szCs w:val="20"/>
          <w:lang w:val="en-GB" w:eastAsia="sr-Latn-CS"/>
        </w:rPr>
        <w:t>commercial enquiries</w:t>
      </w:r>
      <w:r>
        <w:rPr>
          <w:rFonts w:eastAsia="Times New Roman" w:cs="Arial"/>
          <w:sz w:val="20"/>
          <w:szCs w:val="20"/>
          <w:lang w:val="en-GB" w:eastAsia="sr-Latn-CS"/>
        </w:rPr>
        <w:t xml:space="preserve"> </w:t>
      </w:r>
      <w:r w:rsidR="00193FFC">
        <w:rPr>
          <w:rFonts w:eastAsia="Times New Roman" w:cs="Arial"/>
          <w:sz w:val="20"/>
          <w:szCs w:val="20"/>
          <w:lang w:val="en-GB" w:eastAsia="sr-Latn-CS"/>
        </w:rPr>
        <w:t>–</w:t>
      </w:r>
      <w:r w:rsidR="00EC1669">
        <w:rPr>
          <w:rFonts w:eastAsia="Times New Roman" w:cs="Arial"/>
          <w:sz w:val="20"/>
          <w:szCs w:val="20"/>
          <w:lang w:val="en-GB" w:eastAsia="sr-Latn-CS"/>
        </w:rPr>
        <w:t xml:space="preserve"> </w:t>
      </w:r>
      <w:r w:rsidR="008A432C">
        <w:rPr>
          <w:rFonts w:eastAsia="Times New Roman" w:cs="Arial"/>
          <w:sz w:val="20"/>
          <w:szCs w:val="20"/>
          <w:lang w:val="en-GB" w:eastAsia="sr-Latn-CS"/>
        </w:rPr>
        <w:t xml:space="preserve">Tamara </w:t>
      </w:r>
      <w:proofErr w:type="spellStart"/>
      <w:r w:rsidR="008A432C">
        <w:rPr>
          <w:rFonts w:eastAsia="Times New Roman" w:cs="Arial"/>
          <w:sz w:val="20"/>
          <w:szCs w:val="20"/>
          <w:lang w:val="en-GB" w:eastAsia="sr-Latn-CS"/>
        </w:rPr>
        <w:t>Bošković</w:t>
      </w:r>
      <w:proofErr w:type="spellEnd"/>
      <w:r w:rsidR="00F91717">
        <w:rPr>
          <w:rFonts w:eastAsia="Times New Roman" w:cs="Arial"/>
          <w:sz w:val="20"/>
          <w:szCs w:val="20"/>
          <w:lang w:val="en-GB" w:eastAsia="sr-Latn-CS"/>
        </w:rPr>
        <w:t xml:space="preserve"> telephone: </w:t>
      </w:r>
      <w:r w:rsidR="006F362F">
        <w:rPr>
          <w:rFonts w:eastAsia="Times New Roman" w:cs="Arial"/>
          <w:sz w:val="20"/>
          <w:szCs w:val="20"/>
          <w:lang w:val="en-GB" w:eastAsia="sr-Latn-CS"/>
        </w:rPr>
        <w:t>(</w:t>
      </w:r>
      <w:r w:rsidR="00F91717">
        <w:rPr>
          <w:rFonts w:eastAsia="Times New Roman" w:cs="Arial"/>
          <w:sz w:val="20"/>
          <w:szCs w:val="20"/>
          <w:lang w:val="en-GB" w:eastAsia="sr-Latn-CS"/>
        </w:rPr>
        <w:t xml:space="preserve">+381 64 888 </w:t>
      </w:r>
      <w:r w:rsidR="008A432C">
        <w:rPr>
          <w:rFonts w:eastAsia="Times New Roman" w:cs="Arial"/>
          <w:sz w:val="20"/>
          <w:szCs w:val="20"/>
          <w:lang w:val="en-GB" w:eastAsia="sr-Latn-CS"/>
        </w:rPr>
        <w:t>7989</w:t>
      </w:r>
      <w:r w:rsidR="00A30FDD">
        <w:rPr>
          <w:rFonts w:eastAsia="Times New Roman" w:cs="Arial"/>
          <w:sz w:val="20"/>
          <w:szCs w:val="20"/>
          <w:lang w:val="en-GB" w:eastAsia="sr-Latn-CS"/>
        </w:rPr>
        <w:t xml:space="preserve">, </w:t>
      </w:r>
      <w:proofErr w:type="gramStart"/>
      <w:r w:rsidR="00A30FDD">
        <w:rPr>
          <w:rFonts w:eastAsia="Times New Roman" w:cs="Arial"/>
          <w:sz w:val="20"/>
          <w:szCs w:val="20"/>
          <w:lang w:val="en-GB" w:eastAsia="sr-Latn-CS"/>
        </w:rPr>
        <w:t>e-mail:</w:t>
      </w:r>
      <w:proofErr w:type="gramEnd"/>
      <w:r w:rsidR="00A30FDD">
        <w:rPr>
          <w:rFonts w:eastAsia="Times New Roman" w:cs="Arial"/>
          <w:sz w:val="20"/>
          <w:szCs w:val="20"/>
          <w:lang w:val="en-GB" w:eastAsia="sr-Latn-CS"/>
        </w:rPr>
        <w:t xml:space="preserve"> </w:t>
      </w:r>
      <w:hyperlink r:id="rId16" w:history="1">
        <w:r w:rsidR="002721B6" w:rsidRPr="00F027E0">
          <w:rPr>
            <w:rStyle w:val="Hyperlink"/>
            <w:sz w:val="20"/>
            <w:szCs w:val="20"/>
          </w:rPr>
          <w:t>tamara.b.boskovic@nis.rs</w:t>
        </w:r>
      </w:hyperlink>
      <w:r w:rsidR="006F362F">
        <w:rPr>
          <w:rStyle w:val="Hyperlink"/>
          <w:sz w:val="20"/>
          <w:szCs w:val="20"/>
        </w:rPr>
        <w:t>)</w:t>
      </w:r>
      <w:r w:rsidR="002721B6">
        <w:rPr>
          <w:sz w:val="20"/>
          <w:szCs w:val="20"/>
        </w:rPr>
        <w:t xml:space="preserve"> </w:t>
      </w:r>
    </w:p>
    <w:p w14:paraId="18A5CFCC" w14:textId="77777777" w:rsidR="00EC1669" w:rsidRDefault="00EC1669" w:rsidP="00A30FDD">
      <w:pPr>
        <w:spacing w:before="0" w:after="0"/>
        <w:rPr>
          <w:rFonts w:eastAsia="Times New Roman" w:cs="Arial"/>
          <w:sz w:val="20"/>
          <w:szCs w:val="20"/>
          <w:lang w:val="en-GB" w:eastAsia="sr-Latn-CS"/>
        </w:rPr>
      </w:pPr>
    </w:p>
    <w:p w14:paraId="11AC7BF5" w14:textId="2098AA9D" w:rsidR="00F13459" w:rsidRPr="002721B6" w:rsidRDefault="005F0C50" w:rsidP="008A432C">
      <w:pPr>
        <w:spacing w:before="0" w:after="0"/>
        <w:rPr>
          <w:rFonts w:eastAsia="Times New Roman" w:cs="Arial"/>
          <w:sz w:val="20"/>
          <w:szCs w:val="20"/>
          <w:lang w:val="sr-Latn-RS" w:eastAsia="sr-Latn-CS"/>
        </w:rPr>
      </w:pPr>
      <w:r>
        <w:rPr>
          <w:rFonts w:eastAsia="Times New Roman" w:cs="Arial"/>
          <w:sz w:val="20"/>
          <w:szCs w:val="20"/>
          <w:lang w:val="en-GB" w:eastAsia="sr-Latn-CS"/>
        </w:rPr>
        <w:t>F</w:t>
      </w:r>
      <w:r w:rsidR="00D609EF">
        <w:rPr>
          <w:rFonts w:eastAsia="Times New Roman" w:cs="Arial"/>
          <w:sz w:val="20"/>
          <w:szCs w:val="20"/>
          <w:lang w:val="en-GB" w:eastAsia="sr-Latn-CS"/>
        </w:rPr>
        <w:t xml:space="preserve">or </w:t>
      </w:r>
      <w:r w:rsidR="000A568B">
        <w:rPr>
          <w:rFonts w:eastAsia="Times New Roman" w:cs="Arial"/>
          <w:sz w:val="20"/>
          <w:szCs w:val="20"/>
          <w:lang w:val="en-GB" w:eastAsia="sr-Latn-CS"/>
        </w:rPr>
        <w:t>t</w:t>
      </w:r>
      <w:r w:rsidR="00782F23" w:rsidRPr="000A568B">
        <w:rPr>
          <w:rFonts w:eastAsia="Times New Roman" w:cs="Arial"/>
          <w:sz w:val="20"/>
          <w:szCs w:val="20"/>
          <w:lang w:val="en-GB" w:eastAsia="sr-Latn-CS"/>
        </w:rPr>
        <w:t xml:space="preserve">echnical </w:t>
      </w:r>
      <w:r w:rsidR="000A568B">
        <w:rPr>
          <w:rFonts w:eastAsia="Times New Roman" w:cs="Arial"/>
          <w:sz w:val="20"/>
          <w:szCs w:val="20"/>
          <w:lang w:val="en-GB" w:eastAsia="sr-Latn-CS"/>
        </w:rPr>
        <w:t xml:space="preserve">enquiries </w:t>
      </w:r>
      <w:r w:rsidR="000A568B" w:rsidRPr="002721B6">
        <w:rPr>
          <w:rFonts w:eastAsia="Times New Roman" w:cs="Arial"/>
          <w:sz w:val="20"/>
          <w:szCs w:val="20"/>
          <w:lang w:val="en-GB" w:eastAsia="sr-Latn-CS"/>
        </w:rPr>
        <w:t>–</w:t>
      </w:r>
      <w:r w:rsidR="008E6246" w:rsidRPr="002721B6">
        <w:rPr>
          <w:rFonts w:eastAsia="Times New Roman" w:cs="Arial"/>
          <w:sz w:val="20"/>
          <w:szCs w:val="20"/>
          <w:lang w:val="sr-Cyrl-RS" w:eastAsia="sr-Latn-CS"/>
        </w:rPr>
        <w:t xml:space="preserve"> </w:t>
      </w:r>
      <w:r w:rsidR="00D60B77">
        <w:rPr>
          <w:rFonts w:eastAsia="Times New Roman" w:cs="Arial"/>
          <w:sz w:val="20"/>
          <w:szCs w:val="20"/>
          <w:lang w:val="sr-Latn-RS" w:eastAsia="sr-Latn-CS"/>
        </w:rPr>
        <w:t>Predrag Basta</w:t>
      </w:r>
      <w:r w:rsidR="003E52E3">
        <w:rPr>
          <w:rFonts w:eastAsia="Times New Roman" w:cs="Arial"/>
          <w:lang w:val="sr-Cyrl-RS" w:eastAsia="sr-Latn-CS"/>
        </w:rPr>
        <w:t xml:space="preserve"> </w:t>
      </w:r>
      <w:r w:rsidR="006F362F">
        <w:rPr>
          <w:rFonts w:eastAsia="Times New Roman" w:cs="Arial"/>
          <w:sz w:val="20"/>
          <w:szCs w:val="20"/>
          <w:lang w:val="sr-Latn-RS" w:eastAsia="sr-Latn-CS"/>
        </w:rPr>
        <w:t xml:space="preserve">(+381 </w:t>
      </w:r>
      <w:r w:rsidR="00D60B77" w:rsidRPr="00D60B77">
        <w:rPr>
          <w:rFonts w:eastAsia="Times New Roman" w:cs="Arial"/>
          <w:sz w:val="20"/>
          <w:szCs w:val="20"/>
          <w:lang w:val="sr-Latn-RS" w:eastAsia="sr-Latn-CS"/>
        </w:rPr>
        <w:t>64 888-4010, e-</w:t>
      </w:r>
      <w:proofErr w:type="spellStart"/>
      <w:r w:rsidR="00D60B77" w:rsidRPr="00D60B77">
        <w:rPr>
          <w:rFonts w:eastAsia="Times New Roman" w:cs="Arial"/>
          <w:sz w:val="20"/>
          <w:szCs w:val="20"/>
          <w:lang w:val="sr-Latn-RS" w:eastAsia="sr-Latn-CS"/>
        </w:rPr>
        <w:t>mail</w:t>
      </w:r>
      <w:proofErr w:type="spellEnd"/>
      <w:r w:rsidR="00D60B77" w:rsidRPr="00D60B77">
        <w:rPr>
          <w:rFonts w:eastAsia="Times New Roman" w:cs="Arial"/>
          <w:sz w:val="20"/>
          <w:szCs w:val="20"/>
          <w:lang w:val="sr-Latn-RS" w:eastAsia="sr-Latn-CS"/>
        </w:rPr>
        <w:t>:</w:t>
      </w:r>
      <w:r w:rsidR="00D60B77">
        <w:rPr>
          <w:rFonts w:eastAsia="Times New Roman" w:cs="Arial"/>
          <w:lang w:val="sr-Latn-RS" w:eastAsia="sr-Latn-CS"/>
        </w:rPr>
        <w:t xml:space="preserve"> </w:t>
      </w:r>
      <w:hyperlink r:id="rId17" w:history="1">
        <w:r w:rsidR="00D60B77" w:rsidRPr="00D60B77">
          <w:rPr>
            <w:rStyle w:val="Hyperlink"/>
            <w:sz w:val="20"/>
            <w:szCs w:val="20"/>
            <w:lang w:val="sr-Latn-RS"/>
          </w:rPr>
          <w:t>Predrag.Basta@NIS.RS</w:t>
        </w:r>
      </w:hyperlink>
      <w:r w:rsidR="003E52E3" w:rsidRPr="003E52E3">
        <w:rPr>
          <w:rFonts w:eastAsia="Times New Roman" w:cs="Arial"/>
          <w:sz w:val="20"/>
          <w:szCs w:val="20"/>
          <w:lang w:val="sr-Cyrl-RS" w:eastAsia="sr-Latn-CS"/>
        </w:rPr>
        <w:t>)</w:t>
      </w:r>
      <w:r w:rsidR="002721B6" w:rsidRPr="003E52E3">
        <w:rPr>
          <w:rFonts w:eastAsia="Times New Roman" w:cs="Arial"/>
          <w:lang w:val="sr-Latn-RS" w:eastAsia="sr-Latn-CS"/>
        </w:rPr>
        <w:t xml:space="preserve"> </w:t>
      </w:r>
    </w:p>
    <w:p w14:paraId="3FF261BF" w14:textId="5ED6A436" w:rsidR="00A30FDD" w:rsidRPr="00E86D56" w:rsidRDefault="00A30FDD" w:rsidP="00A30FDD">
      <w:pPr>
        <w:spacing w:before="0" w:after="0"/>
        <w:rPr>
          <w:rFonts w:eastAsia="Times New Roman" w:cs="Arial"/>
          <w:sz w:val="20"/>
          <w:szCs w:val="20"/>
          <w:lang w:val="en-GB" w:eastAsia="sr-Latn-CS"/>
        </w:rPr>
      </w:pPr>
    </w:p>
    <w:sectPr w:rsidR="00A30FDD" w:rsidRPr="00E86D56" w:rsidSect="00380895">
      <w:footerReference w:type="default" r:id="rId18"/>
      <w:headerReference w:type="first" r:id="rId19"/>
      <w:footerReference w:type="first" r:id="rId20"/>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70818" w14:textId="77777777" w:rsidR="009E6D9F" w:rsidRDefault="009E6D9F" w:rsidP="00431654">
      <w:pPr>
        <w:spacing w:after="0"/>
      </w:pPr>
      <w:r>
        <w:separator/>
      </w:r>
    </w:p>
  </w:endnote>
  <w:endnote w:type="continuationSeparator" w:id="0">
    <w:p w14:paraId="26FDF6FC" w14:textId="77777777" w:rsidR="009E6D9F" w:rsidRDefault="009E6D9F"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2" w14:textId="0E2634E4"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3C5FAC">
      <w:rPr>
        <w:rFonts w:eastAsia="Times New Roman"/>
        <w:noProof/>
        <w:sz w:val="20"/>
        <w:szCs w:val="20"/>
        <w:lang w:val="sr-Cyrl-CS" w:eastAsia="ru-RU"/>
      </w:rPr>
      <w:t>3.6.2026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3C5FAC">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3C5FAC">
      <w:rPr>
        <w:rFonts w:eastAsia="Times New Roman"/>
        <w:noProof/>
        <w:sz w:val="20"/>
        <w:szCs w:val="20"/>
        <w:lang w:val="ru-RU" w:eastAsia="ru-RU"/>
      </w:rPr>
      <w:t>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4" w14:textId="77777777"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204574">
      <w:rPr>
        <w:color w:val="808080" w:themeColor="background1" w:themeShade="80"/>
        <w:sz w:val="16"/>
        <w:szCs w:val="16"/>
        <w:lang w:val="sr-Latn-RS"/>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1B6B60E5" wp14:editId="1B6B60E6">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9FA3D" w14:textId="77777777" w:rsidR="009E6D9F" w:rsidRDefault="009E6D9F" w:rsidP="00431654">
      <w:pPr>
        <w:spacing w:after="0"/>
      </w:pPr>
      <w:r>
        <w:separator/>
      </w:r>
    </w:p>
  </w:footnote>
  <w:footnote w:type="continuationSeparator" w:id="0">
    <w:p w14:paraId="036763BF" w14:textId="77777777" w:rsidR="009E6D9F" w:rsidRDefault="009E6D9F"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3" w14:textId="77777777" w:rsidR="00934A90" w:rsidRPr="003E6DA1" w:rsidRDefault="00934A90">
    <w:pPr>
      <w:pStyle w:val="Header"/>
      <w:rPr>
        <w:i/>
        <w:color w:val="808080" w:themeColor="background1" w:themeShade="80"/>
        <w:sz w:val="20"/>
        <w:szCs w:val="20"/>
        <w:lang w:val="ru-RU"/>
      </w:rPr>
    </w:pPr>
    <w:r w:rsidRPr="003E6DA1">
      <w:rPr>
        <w:i/>
        <w:color w:val="808080" w:themeColor="background1" w:themeShade="80"/>
        <w:sz w:val="20"/>
        <w:szCs w:val="20"/>
        <w:lang w:val="sr-Cyrl-RS"/>
      </w:rPr>
      <w:t>Прилог 5 Упутства UP-07.02.09-003</w:t>
    </w:r>
    <w:r w:rsidR="003E6DA1" w:rsidRPr="003E6DA1">
      <w:rPr>
        <w:i/>
        <w:color w:val="808080" w:themeColor="background1" w:themeShade="80"/>
        <w:sz w:val="20"/>
        <w:szCs w:val="20"/>
        <w:lang w:val="sr-Cyrl-RS"/>
      </w:rPr>
      <w:t>: Конкурентни избор добављача, верзија 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7"/>
  </w:num>
  <w:num w:numId="5">
    <w:abstractNumId w:val="4"/>
  </w:num>
  <w:num w:numId="6">
    <w:abstractNumId w:val="9"/>
  </w:num>
  <w:num w:numId="7">
    <w:abstractNumId w:val="2"/>
  </w:num>
  <w:num w:numId="8">
    <w:abstractNumId w:val="4"/>
  </w:num>
  <w:num w:numId="9">
    <w:abstractNumId w:val="6"/>
  </w:num>
  <w:num w:numId="10">
    <w:abstractNumId w:val="3"/>
  </w:num>
  <w:num w:numId="11">
    <w:abstractNumId w:val="8"/>
  </w:num>
  <w:num w:numId="12">
    <w:abstractNumId w:val="4"/>
  </w:num>
  <w:num w:numId="13">
    <w:abstractNumId w:val="4"/>
  </w:num>
  <w:num w:numId="14">
    <w:abstractNumId w:val="4"/>
  </w:num>
  <w:num w:numId="15">
    <w:abstractNumId w:val="1"/>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3114"/>
    <w:rsid w:val="00016658"/>
    <w:rsid w:val="00021410"/>
    <w:rsid w:val="00026502"/>
    <w:rsid w:val="000274E7"/>
    <w:rsid w:val="00030B6B"/>
    <w:rsid w:val="0003297C"/>
    <w:rsid w:val="000447A9"/>
    <w:rsid w:val="0005024D"/>
    <w:rsid w:val="00060801"/>
    <w:rsid w:val="000619C5"/>
    <w:rsid w:val="0008735D"/>
    <w:rsid w:val="0009011F"/>
    <w:rsid w:val="00091E1A"/>
    <w:rsid w:val="0009579F"/>
    <w:rsid w:val="000A1BA2"/>
    <w:rsid w:val="000A568B"/>
    <w:rsid w:val="000C0974"/>
    <w:rsid w:val="000C3683"/>
    <w:rsid w:val="000D10ED"/>
    <w:rsid w:val="000D60E9"/>
    <w:rsid w:val="000E248E"/>
    <w:rsid w:val="000E5476"/>
    <w:rsid w:val="000E5D9E"/>
    <w:rsid w:val="000F04A5"/>
    <w:rsid w:val="000F640A"/>
    <w:rsid w:val="00107EAE"/>
    <w:rsid w:val="00120EA8"/>
    <w:rsid w:val="00127B2C"/>
    <w:rsid w:val="00134BA1"/>
    <w:rsid w:val="0013563C"/>
    <w:rsid w:val="00137F7D"/>
    <w:rsid w:val="00142F78"/>
    <w:rsid w:val="00156DB8"/>
    <w:rsid w:val="001606EF"/>
    <w:rsid w:val="00160BDB"/>
    <w:rsid w:val="00162F30"/>
    <w:rsid w:val="00166EF0"/>
    <w:rsid w:val="00172F90"/>
    <w:rsid w:val="001735D8"/>
    <w:rsid w:val="00180CBB"/>
    <w:rsid w:val="00182B37"/>
    <w:rsid w:val="00193510"/>
    <w:rsid w:val="00193FFC"/>
    <w:rsid w:val="001953D3"/>
    <w:rsid w:val="001B0894"/>
    <w:rsid w:val="001B08DC"/>
    <w:rsid w:val="001B1F24"/>
    <w:rsid w:val="001B64F5"/>
    <w:rsid w:val="001C0D78"/>
    <w:rsid w:val="001D2E11"/>
    <w:rsid w:val="001D42A9"/>
    <w:rsid w:val="001F19F1"/>
    <w:rsid w:val="0020090B"/>
    <w:rsid w:val="002031F9"/>
    <w:rsid w:val="002038B5"/>
    <w:rsid w:val="00204574"/>
    <w:rsid w:val="00217689"/>
    <w:rsid w:val="00217D3A"/>
    <w:rsid w:val="00226B69"/>
    <w:rsid w:val="00226CFD"/>
    <w:rsid w:val="0023211E"/>
    <w:rsid w:val="00242A57"/>
    <w:rsid w:val="00253C41"/>
    <w:rsid w:val="002648E7"/>
    <w:rsid w:val="002705C2"/>
    <w:rsid w:val="002721B6"/>
    <w:rsid w:val="002958B7"/>
    <w:rsid w:val="002A68BF"/>
    <w:rsid w:val="002B3F26"/>
    <w:rsid w:val="002C381F"/>
    <w:rsid w:val="002C600B"/>
    <w:rsid w:val="002E504E"/>
    <w:rsid w:val="002E56BA"/>
    <w:rsid w:val="002E65E8"/>
    <w:rsid w:val="00301334"/>
    <w:rsid w:val="00305258"/>
    <w:rsid w:val="0030614B"/>
    <w:rsid w:val="0031570E"/>
    <w:rsid w:val="003160D0"/>
    <w:rsid w:val="003316EA"/>
    <w:rsid w:val="003450B5"/>
    <w:rsid w:val="00347C56"/>
    <w:rsid w:val="00352A1A"/>
    <w:rsid w:val="003616B1"/>
    <w:rsid w:val="00364692"/>
    <w:rsid w:val="00367856"/>
    <w:rsid w:val="00373DB0"/>
    <w:rsid w:val="00380895"/>
    <w:rsid w:val="00391708"/>
    <w:rsid w:val="003B65C9"/>
    <w:rsid w:val="003C5248"/>
    <w:rsid w:val="003C5FAC"/>
    <w:rsid w:val="003C75BA"/>
    <w:rsid w:val="003D7622"/>
    <w:rsid w:val="003E23CB"/>
    <w:rsid w:val="003E2567"/>
    <w:rsid w:val="003E40C8"/>
    <w:rsid w:val="003E52E3"/>
    <w:rsid w:val="003E54AE"/>
    <w:rsid w:val="003E6C8D"/>
    <w:rsid w:val="003E6DA1"/>
    <w:rsid w:val="003F5244"/>
    <w:rsid w:val="0041377B"/>
    <w:rsid w:val="00431654"/>
    <w:rsid w:val="004406E5"/>
    <w:rsid w:val="004474AA"/>
    <w:rsid w:val="00447FC3"/>
    <w:rsid w:val="00450AC2"/>
    <w:rsid w:val="0045369F"/>
    <w:rsid w:val="00453A14"/>
    <w:rsid w:val="0045793B"/>
    <w:rsid w:val="004612B0"/>
    <w:rsid w:val="00462534"/>
    <w:rsid w:val="00463775"/>
    <w:rsid w:val="00471F96"/>
    <w:rsid w:val="004737BC"/>
    <w:rsid w:val="0049060C"/>
    <w:rsid w:val="004A239C"/>
    <w:rsid w:val="004B6453"/>
    <w:rsid w:val="004D2044"/>
    <w:rsid w:val="004D3647"/>
    <w:rsid w:val="004D38D7"/>
    <w:rsid w:val="004D6921"/>
    <w:rsid w:val="004E3CD7"/>
    <w:rsid w:val="004E7724"/>
    <w:rsid w:val="004F061A"/>
    <w:rsid w:val="004F1D48"/>
    <w:rsid w:val="00501FE6"/>
    <w:rsid w:val="00514D4B"/>
    <w:rsid w:val="00517574"/>
    <w:rsid w:val="005249CA"/>
    <w:rsid w:val="00535FAF"/>
    <w:rsid w:val="00541E1D"/>
    <w:rsid w:val="005507C0"/>
    <w:rsid w:val="005558FC"/>
    <w:rsid w:val="005573D4"/>
    <w:rsid w:val="00561EA3"/>
    <w:rsid w:val="00563667"/>
    <w:rsid w:val="00573E87"/>
    <w:rsid w:val="00577836"/>
    <w:rsid w:val="0058102F"/>
    <w:rsid w:val="0058363B"/>
    <w:rsid w:val="005A111A"/>
    <w:rsid w:val="005A40AD"/>
    <w:rsid w:val="005A41EC"/>
    <w:rsid w:val="005A450B"/>
    <w:rsid w:val="005C5473"/>
    <w:rsid w:val="005D54B9"/>
    <w:rsid w:val="005D551F"/>
    <w:rsid w:val="005D5764"/>
    <w:rsid w:val="005D5DE5"/>
    <w:rsid w:val="005F0A65"/>
    <w:rsid w:val="005F0C50"/>
    <w:rsid w:val="005F30DD"/>
    <w:rsid w:val="0060357C"/>
    <w:rsid w:val="00615CBB"/>
    <w:rsid w:val="006206DE"/>
    <w:rsid w:val="0063074C"/>
    <w:rsid w:val="00632F49"/>
    <w:rsid w:val="00642DE4"/>
    <w:rsid w:val="00647C1C"/>
    <w:rsid w:val="006506A4"/>
    <w:rsid w:val="00660109"/>
    <w:rsid w:val="006602C2"/>
    <w:rsid w:val="0066091F"/>
    <w:rsid w:val="00682F4D"/>
    <w:rsid w:val="00695600"/>
    <w:rsid w:val="006A5AE4"/>
    <w:rsid w:val="006C1584"/>
    <w:rsid w:val="006C7BE8"/>
    <w:rsid w:val="006C7D36"/>
    <w:rsid w:val="006D3F7C"/>
    <w:rsid w:val="006E188A"/>
    <w:rsid w:val="006F362F"/>
    <w:rsid w:val="007235D3"/>
    <w:rsid w:val="00733644"/>
    <w:rsid w:val="007442F0"/>
    <w:rsid w:val="00753D2B"/>
    <w:rsid w:val="007565EA"/>
    <w:rsid w:val="0076684E"/>
    <w:rsid w:val="00766E03"/>
    <w:rsid w:val="007719B3"/>
    <w:rsid w:val="0077774E"/>
    <w:rsid w:val="00782D42"/>
    <w:rsid w:val="00782D5E"/>
    <w:rsid w:val="00782F23"/>
    <w:rsid w:val="0078510D"/>
    <w:rsid w:val="00785257"/>
    <w:rsid w:val="007B4025"/>
    <w:rsid w:val="007D6C7B"/>
    <w:rsid w:val="007E0C1E"/>
    <w:rsid w:val="007E0F1B"/>
    <w:rsid w:val="007E57ED"/>
    <w:rsid w:val="00801E92"/>
    <w:rsid w:val="00804D76"/>
    <w:rsid w:val="008269C0"/>
    <w:rsid w:val="0083389C"/>
    <w:rsid w:val="008515E2"/>
    <w:rsid w:val="008574CA"/>
    <w:rsid w:val="0086062F"/>
    <w:rsid w:val="00861A91"/>
    <w:rsid w:val="0086605C"/>
    <w:rsid w:val="008742AD"/>
    <w:rsid w:val="008A026B"/>
    <w:rsid w:val="008A432C"/>
    <w:rsid w:val="008E02AD"/>
    <w:rsid w:val="008E3544"/>
    <w:rsid w:val="008E5853"/>
    <w:rsid w:val="008E6246"/>
    <w:rsid w:val="0090362B"/>
    <w:rsid w:val="00903FDB"/>
    <w:rsid w:val="00904F56"/>
    <w:rsid w:val="009216F1"/>
    <w:rsid w:val="0092203A"/>
    <w:rsid w:val="00934A90"/>
    <w:rsid w:val="00935C7C"/>
    <w:rsid w:val="009401D5"/>
    <w:rsid w:val="0094417B"/>
    <w:rsid w:val="0094614B"/>
    <w:rsid w:val="0094658F"/>
    <w:rsid w:val="00951A04"/>
    <w:rsid w:val="00954450"/>
    <w:rsid w:val="00956DF4"/>
    <w:rsid w:val="0095768F"/>
    <w:rsid w:val="009611D0"/>
    <w:rsid w:val="00962BC2"/>
    <w:rsid w:val="00964F70"/>
    <w:rsid w:val="00965085"/>
    <w:rsid w:val="0098218D"/>
    <w:rsid w:val="00986146"/>
    <w:rsid w:val="0099096E"/>
    <w:rsid w:val="00995F31"/>
    <w:rsid w:val="00996082"/>
    <w:rsid w:val="009A2C9D"/>
    <w:rsid w:val="009A31E6"/>
    <w:rsid w:val="009B361A"/>
    <w:rsid w:val="009B7643"/>
    <w:rsid w:val="009D2460"/>
    <w:rsid w:val="009D521E"/>
    <w:rsid w:val="009D61E7"/>
    <w:rsid w:val="009D70C4"/>
    <w:rsid w:val="009E1AE2"/>
    <w:rsid w:val="009E6D9F"/>
    <w:rsid w:val="009E7DFB"/>
    <w:rsid w:val="009F7A80"/>
    <w:rsid w:val="00A30FDD"/>
    <w:rsid w:val="00A42581"/>
    <w:rsid w:val="00A42F12"/>
    <w:rsid w:val="00A5237C"/>
    <w:rsid w:val="00A638D8"/>
    <w:rsid w:val="00A7367B"/>
    <w:rsid w:val="00A741AC"/>
    <w:rsid w:val="00A777BA"/>
    <w:rsid w:val="00A81E4A"/>
    <w:rsid w:val="00A82066"/>
    <w:rsid w:val="00A9699B"/>
    <w:rsid w:val="00A97654"/>
    <w:rsid w:val="00AA3264"/>
    <w:rsid w:val="00AB66D2"/>
    <w:rsid w:val="00AB6EB0"/>
    <w:rsid w:val="00AC1A82"/>
    <w:rsid w:val="00AC461C"/>
    <w:rsid w:val="00AD0596"/>
    <w:rsid w:val="00AE16CA"/>
    <w:rsid w:val="00AF4843"/>
    <w:rsid w:val="00AF4D9F"/>
    <w:rsid w:val="00AF5864"/>
    <w:rsid w:val="00B101AB"/>
    <w:rsid w:val="00B176D8"/>
    <w:rsid w:val="00B25AD3"/>
    <w:rsid w:val="00B61757"/>
    <w:rsid w:val="00B63135"/>
    <w:rsid w:val="00B658DD"/>
    <w:rsid w:val="00B75B4F"/>
    <w:rsid w:val="00B83C8A"/>
    <w:rsid w:val="00B84657"/>
    <w:rsid w:val="00B8759D"/>
    <w:rsid w:val="00B90D2C"/>
    <w:rsid w:val="00BC0217"/>
    <w:rsid w:val="00BC3C7D"/>
    <w:rsid w:val="00BD54CC"/>
    <w:rsid w:val="00BE10F8"/>
    <w:rsid w:val="00BE14D9"/>
    <w:rsid w:val="00BF00BE"/>
    <w:rsid w:val="00BF4E5A"/>
    <w:rsid w:val="00C04E73"/>
    <w:rsid w:val="00C141F0"/>
    <w:rsid w:val="00C229D7"/>
    <w:rsid w:val="00C2432D"/>
    <w:rsid w:val="00C30822"/>
    <w:rsid w:val="00C348FD"/>
    <w:rsid w:val="00C34C27"/>
    <w:rsid w:val="00C34FD6"/>
    <w:rsid w:val="00C536BB"/>
    <w:rsid w:val="00C56B38"/>
    <w:rsid w:val="00C6112C"/>
    <w:rsid w:val="00C6286D"/>
    <w:rsid w:val="00C90A1D"/>
    <w:rsid w:val="00C9727F"/>
    <w:rsid w:val="00CA3A13"/>
    <w:rsid w:val="00CD6812"/>
    <w:rsid w:val="00CE3AB6"/>
    <w:rsid w:val="00CE71E6"/>
    <w:rsid w:val="00CF19DF"/>
    <w:rsid w:val="00CF26CC"/>
    <w:rsid w:val="00CF3133"/>
    <w:rsid w:val="00D00DA5"/>
    <w:rsid w:val="00D05B74"/>
    <w:rsid w:val="00D10978"/>
    <w:rsid w:val="00D12CE2"/>
    <w:rsid w:val="00D161FD"/>
    <w:rsid w:val="00D17A2D"/>
    <w:rsid w:val="00D26364"/>
    <w:rsid w:val="00D2680B"/>
    <w:rsid w:val="00D33B7C"/>
    <w:rsid w:val="00D37192"/>
    <w:rsid w:val="00D41E77"/>
    <w:rsid w:val="00D4781D"/>
    <w:rsid w:val="00D5491F"/>
    <w:rsid w:val="00D609EF"/>
    <w:rsid w:val="00D60B77"/>
    <w:rsid w:val="00D727B6"/>
    <w:rsid w:val="00D74929"/>
    <w:rsid w:val="00D75E23"/>
    <w:rsid w:val="00D7616B"/>
    <w:rsid w:val="00D7776E"/>
    <w:rsid w:val="00D817BF"/>
    <w:rsid w:val="00D86034"/>
    <w:rsid w:val="00DA01B0"/>
    <w:rsid w:val="00DA0A63"/>
    <w:rsid w:val="00DB38E4"/>
    <w:rsid w:val="00DC6909"/>
    <w:rsid w:val="00DE600B"/>
    <w:rsid w:val="00DE6872"/>
    <w:rsid w:val="00E00788"/>
    <w:rsid w:val="00E12BB4"/>
    <w:rsid w:val="00E17163"/>
    <w:rsid w:val="00E17A31"/>
    <w:rsid w:val="00E23650"/>
    <w:rsid w:val="00E4539B"/>
    <w:rsid w:val="00E5406E"/>
    <w:rsid w:val="00E57203"/>
    <w:rsid w:val="00E628BB"/>
    <w:rsid w:val="00E62F2F"/>
    <w:rsid w:val="00E800DD"/>
    <w:rsid w:val="00E80708"/>
    <w:rsid w:val="00E816C9"/>
    <w:rsid w:val="00E86D56"/>
    <w:rsid w:val="00E87D6F"/>
    <w:rsid w:val="00E90C6D"/>
    <w:rsid w:val="00E95986"/>
    <w:rsid w:val="00EA4757"/>
    <w:rsid w:val="00EA7DBD"/>
    <w:rsid w:val="00EC05EE"/>
    <w:rsid w:val="00EC1669"/>
    <w:rsid w:val="00EE06EB"/>
    <w:rsid w:val="00EE7EB6"/>
    <w:rsid w:val="00F01CDC"/>
    <w:rsid w:val="00F13459"/>
    <w:rsid w:val="00F17E5E"/>
    <w:rsid w:val="00F2395A"/>
    <w:rsid w:val="00F23DFA"/>
    <w:rsid w:val="00F35BB8"/>
    <w:rsid w:val="00F46DC0"/>
    <w:rsid w:val="00F56F67"/>
    <w:rsid w:val="00F65D51"/>
    <w:rsid w:val="00F66810"/>
    <w:rsid w:val="00F67EF8"/>
    <w:rsid w:val="00F73741"/>
    <w:rsid w:val="00F91717"/>
    <w:rsid w:val="00FA244F"/>
    <w:rsid w:val="00FA5299"/>
    <w:rsid w:val="00FA7038"/>
    <w:rsid w:val="00FB14F8"/>
    <w:rsid w:val="00FC1AB3"/>
    <w:rsid w:val="00FC4DFC"/>
    <w:rsid w:val="00FD3D90"/>
    <w:rsid w:val="00FE11E8"/>
    <w:rsid w:val="00FE2D6D"/>
    <w:rsid w:val="00FE31B9"/>
    <w:rsid w:val="00FE7FD0"/>
    <w:rsid w:val="00FF35F7"/>
    <w:rsid w:val="00FF5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B60B4"/>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PlainText">
    <w:name w:val="Plain Text"/>
    <w:basedOn w:val="Normal"/>
    <w:link w:val="PlainTextChar"/>
    <w:uiPriority w:val="99"/>
    <w:rsid w:val="00782F23"/>
    <w:pPr>
      <w:spacing w:before="0" w:after="0"/>
      <w:jc w:val="left"/>
    </w:pPr>
    <w:rPr>
      <w:rFonts w:ascii="Courier New" w:eastAsia="Times New Roman" w:hAnsi="Courier New"/>
      <w:sz w:val="20"/>
      <w:szCs w:val="20"/>
      <w:lang w:val="en-GB"/>
    </w:rPr>
  </w:style>
  <w:style w:type="character" w:customStyle="1" w:styleId="PlainTextChar">
    <w:name w:val="Plain Text Char"/>
    <w:basedOn w:val="DefaultParagraphFont"/>
    <w:link w:val="PlainText"/>
    <w:uiPriority w:val="99"/>
    <w:rsid w:val="00782F23"/>
    <w:rPr>
      <w:rFonts w:ascii="Courier New" w:eastAsia="Times New Roman" w:hAnsi="Courier New" w:cs="Times New Roman"/>
      <w:sz w:val="20"/>
      <w:szCs w:val="20"/>
      <w:lang w:val="en-GB"/>
    </w:rPr>
  </w:style>
  <w:style w:type="character" w:customStyle="1" w:styleId="shorttext">
    <w:name w:val="short_text"/>
    <w:basedOn w:val="DefaultParagraphFont"/>
    <w:rsid w:val="00782F23"/>
  </w:style>
  <w:style w:type="paragraph" w:styleId="NoSpacing">
    <w:name w:val="No Spacing"/>
    <w:link w:val="NoSpacingChar"/>
    <w:uiPriority w:val="1"/>
    <w:qFormat/>
    <w:rsid w:val="000A568B"/>
    <w:pPr>
      <w:spacing w:after="0" w:line="240" w:lineRule="auto"/>
    </w:pPr>
    <w:rPr>
      <w:rFonts w:eastAsiaTheme="minorEastAsia"/>
    </w:rPr>
  </w:style>
  <w:style w:type="character" w:customStyle="1" w:styleId="NoSpacingChar">
    <w:name w:val="No Spacing Char"/>
    <w:link w:val="NoSpacing"/>
    <w:uiPriority w:val="1"/>
    <w:locked/>
    <w:rsid w:val="000A568B"/>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03896917">
      <w:bodyDiv w:val="1"/>
      <w:marLeft w:val="0"/>
      <w:marRight w:val="0"/>
      <w:marTop w:val="0"/>
      <w:marBottom w:val="0"/>
      <w:divBdr>
        <w:top w:val="none" w:sz="0" w:space="0" w:color="auto"/>
        <w:left w:val="none" w:sz="0" w:space="0" w:color="auto"/>
        <w:bottom w:val="none" w:sz="0" w:space="0" w:color="auto"/>
        <w:right w:val="none" w:sz="0" w:space="0" w:color="auto"/>
      </w:divBdr>
    </w:div>
    <w:div w:id="532112435">
      <w:bodyDiv w:val="1"/>
      <w:marLeft w:val="0"/>
      <w:marRight w:val="0"/>
      <w:marTop w:val="0"/>
      <w:marBottom w:val="0"/>
      <w:divBdr>
        <w:top w:val="none" w:sz="0" w:space="0" w:color="auto"/>
        <w:left w:val="none" w:sz="0" w:space="0" w:color="auto"/>
        <w:bottom w:val="none" w:sz="0" w:space="0" w:color="auto"/>
        <w:right w:val="none" w:sz="0" w:space="0" w:color="auto"/>
      </w:divBdr>
    </w:div>
    <w:div w:id="632030018">
      <w:bodyDiv w:val="1"/>
      <w:marLeft w:val="0"/>
      <w:marRight w:val="0"/>
      <w:marTop w:val="0"/>
      <w:marBottom w:val="0"/>
      <w:divBdr>
        <w:top w:val="none" w:sz="0" w:space="0" w:color="auto"/>
        <w:left w:val="none" w:sz="0" w:space="0" w:color="auto"/>
        <w:bottom w:val="none" w:sz="0" w:space="0" w:color="auto"/>
        <w:right w:val="none" w:sz="0" w:space="0" w:color="auto"/>
      </w:divBdr>
    </w:div>
    <w:div w:id="670186430">
      <w:bodyDiv w:val="1"/>
      <w:marLeft w:val="0"/>
      <w:marRight w:val="0"/>
      <w:marTop w:val="0"/>
      <w:marBottom w:val="0"/>
      <w:divBdr>
        <w:top w:val="none" w:sz="0" w:space="0" w:color="auto"/>
        <w:left w:val="none" w:sz="0" w:space="0" w:color="auto"/>
        <w:bottom w:val="none" w:sz="0" w:space="0" w:color="auto"/>
        <w:right w:val="none" w:sz="0" w:space="0" w:color="auto"/>
      </w:divBdr>
    </w:div>
    <w:div w:id="867185428">
      <w:bodyDiv w:val="1"/>
      <w:marLeft w:val="0"/>
      <w:marRight w:val="0"/>
      <w:marTop w:val="0"/>
      <w:marBottom w:val="0"/>
      <w:divBdr>
        <w:top w:val="none" w:sz="0" w:space="0" w:color="auto"/>
        <w:left w:val="none" w:sz="0" w:space="0" w:color="auto"/>
        <w:bottom w:val="none" w:sz="0" w:space="0" w:color="auto"/>
        <w:right w:val="none" w:sz="0" w:space="0" w:color="auto"/>
      </w:divBdr>
    </w:div>
    <w:div w:id="1109741924">
      <w:bodyDiv w:val="1"/>
      <w:marLeft w:val="0"/>
      <w:marRight w:val="0"/>
      <w:marTop w:val="0"/>
      <w:marBottom w:val="0"/>
      <w:divBdr>
        <w:top w:val="none" w:sz="0" w:space="0" w:color="auto"/>
        <w:left w:val="none" w:sz="0" w:space="0" w:color="auto"/>
        <w:bottom w:val="none" w:sz="0" w:space="0" w:color="auto"/>
        <w:right w:val="none" w:sz="0" w:space="0" w:color="auto"/>
      </w:divBdr>
    </w:div>
    <w:div w:id="1209341513">
      <w:bodyDiv w:val="1"/>
      <w:marLeft w:val="0"/>
      <w:marRight w:val="0"/>
      <w:marTop w:val="0"/>
      <w:marBottom w:val="0"/>
      <w:divBdr>
        <w:top w:val="none" w:sz="0" w:space="0" w:color="auto"/>
        <w:left w:val="none" w:sz="0" w:space="0" w:color="auto"/>
        <w:bottom w:val="none" w:sz="0" w:space="0" w:color="auto"/>
        <w:right w:val="none" w:sz="0" w:space="0" w:color="auto"/>
      </w:divBdr>
    </w:div>
    <w:div w:id="1254437519">
      <w:bodyDiv w:val="1"/>
      <w:marLeft w:val="0"/>
      <w:marRight w:val="0"/>
      <w:marTop w:val="0"/>
      <w:marBottom w:val="0"/>
      <w:divBdr>
        <w:top w:val="none" w:sz="0" w:space="0" w:color="auto"/>
        <w:left w:val="none" w:sz="0" w:space="0" w:color="auto"/>
        <w:bottom w:val="none" w:sz="0" w:space="0" w:color="auto"/>
        <w:right w:val="none" w:sz="0" w:space="0" w:color="auto"/>
      </w:divBdr>
    </w:div>
    <w:div w:id="1589195921">
      <w:bodyDiv w:val="1"/>
      <w:marLeft w:val="0"/>
      <w:marRight w:val="0"/>
      <w:marTop w:val="0"/>
      <w:marBottom w:val="0"/>
      <w:divBdr>
        <w:top w:val="none" w:sz="0" w:space="0" w:color="auto"/>
        <w:left w:val="none" w:sz="0" w:space="0" w:color="auto"/>
        <w:bottom w:val="none" w:sz="0" w:space="0" w:color="auto"/>
        <w:right w:val="none" w:sz="0" w:space="0" w:color="auto"/>
      </w:divBdr>
    </w:div>
    <w:div w:id="1699702345">
      <w:bodyDiv w:val="1"/>
      <w:marLeft w:val="0"/>
      <w:marRight w:val="0"/>
      <w:marTop w:val="0"/>
      <w:marBottom w:val="0"/>
      <w:divBdr>
        <w:top w:val="none" w:sz="0" w:space="0" w:color="auto"/>
        <w:left w:val="none" w:sz="0" w:space="0" w:color="auto"/>
        <w:bottom w:val="none" w:sz="0" w:space="0" w:color="auto"/>
        <w:right w:val="none" w:sz="0" w:space="0" w:color="auto"/>
      </w:divBdr>
    </w:div>
    <w:div w:id="1710640705">
      <w:bodyDiv w:val="1"/>
      <w:marLeft w:val="0"/>
      <w:marRight w:val="0"/>
      <w:marTop w:val="0"/>
      <w:marBottom w:val="0"/>
      <w:divBdr>
        <w:top w:val="none" w:sz="0" w:space="0" w:color="auto"/>
        <w:left w:val="none" w:sz="0" w:space="0" w:color="auto"/>
        <w:bottom w:val="none" w:sz="0" w:space="0" w:color="auto"/>
        <w:right w:val="none" w:sz="0" w:space="0" w:color="auto"/>
      </w:divBdr>
    </w:div>
    <w:div w:id="1794471778">
      <w:bodyDiv w:val="1"/>
      <w:marLeft w:val="0"/>
      <w:marRight w:val="0"/>
      <w:marTop w:val="0"/>
      <w:marBottom w:val="0"/>
      <w:divBdr>
        <w:top w:val="none" w:sz="0" w:space="0" w:color="auto"/>
        <w:left w:val="none" w:sz="0" w:space="0" w:color="auto"/>
        <w:bottom w:val="none" w:sz="0" w:space="0" w:color="auto"/>
        <w:right w:val="none" w:sz="0" w:space="0" w:color="auto"/>
      </w:divBdr>
    </w:div>
    <w:div w:id="2019236714">
      <w:bodyDiv w:val="1"/>
      <w:marLeft w:val="0"/>
      <w:marRight w:val="0"/>
      <w:marTop w:val="0"/>
      <w:marBottom w:val="0"/>
      <w:divBdr>
        <w:top w:val="none" w:sz="0" w:space="0" w:color="auto"/>
        <w:left w:val="none" w:sz="0" w:space="0" w:color="auto"/>
        <w:bottom w:val="none" w:sz="0" w:space="0" w:color="auto"/>
        <w:right w:val="none" w:sz="0" w:space="0" w:color="auto"/>
      </w:divBdr>
    </w:div>
    <w:div w:id="210129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Predrag.Basta@NIS.RS" TargetMode="External"/><Relationship Id="rId2" Type="http://schemas.openxmlformats.org/officeDocument/2006/relationships/customXml" Target="../customXml/item2.xml"/><Relationship Id="rId16" Type="http://schemas.openxmlformats.org/officeDocument/2006/relationships/hyperlink" Target="mailto:tamara.b.boskovic@nis.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is.eu"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is.eu/nabavka/"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NM_041000/ND-od/001806/2020-27</InternalID>
    <_dlc_DocId xmlns="b3ef1202-6da4-439b-bd9c-0f518e8f8abc">2011-10-151294</_dlc_DocId>
    <_dlc_DocIdUrl xmlns="b3ef1202-6da4-439b-bd9c-0f518e8f8abc">
      <Url>http://nisdms.nis.local/_layouts/DocIdRedir.aspx?ID=2011-10-151294</Url>
      <Description>2011-10-151294</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1F00B184-C5C1-421B-B1BD-85FB9FA0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Prilog 5 uputstva SA-07.02.09-034_v4 Poziv za ponude SRM en</vt:lpstr>
    </vt:vector>
  </TitlesOfParts>
  <Company>NIS</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SA-07.02.09-034_v4 Poziv za ponude SRM en</dc:title>
  <dc:creator>Eleonora Djokovic</dc:creator>
  <cp:keywords>Klasifikacija: Без ограничења/Unrestricted</cp:keywords>
  <cp:lastModifiedBy>Tamara B. Boskovic</cp:lastModifiedBy>
  <cp:revision>2</cp:revision>
  <cp:lastPrinted>2020-09-17T11:50:00Z</cp:lastPrinted>
  <dcterms:created xsi:type="dcterms:W3CDTF">2026-06-03T12:40:00Z</dcterms:created>
  <dcterms:modified xsi:type="dcterms:W3CDTF">2026-06-03T12:40:00Z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392f01e6-9671-4816-8aa9-bd853f18984a</vt:lpwstr>
  </property>
  <property fmtid="{D5CDD505-2E9C-101B-9397-08002B2CF9AE}" pid="3" name="ContentTypeId">
    <vt:lpwstr>0x0101005F25A6153FC34E53BEDA562282F7BE2A00E707DE6AE5AAD94EA923D273D7FA21DE</vt:lpwstr>
  </property>
  <property fmtid="{D5CDD505-2E9C-101B-9397-08002B2CF9AE}" pid="4" name="_dlc_DocIdItemGuid">
    <vt:lpwstr>4230250c-df03-4c16-90e3-5d4862a179fa</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